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hint="eastAsia" w:ascii="Arial" w:hAnsi="Arial" w:cs="Arial"/>
          <w:b/>
          <w:sz w:val="24"/>
          <w:szCs w:val="24"/>
          <w:lang w:val="en-US" w:bidi="ar"/>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3</w:t>
      </w:r>
      <w:r>
        <w:rPr>
          <w:rFonts w:hint="eastAsia" w:ascii="Arial" w:hAnsi="Arial" w:cs="Arial"/>
          <w:b/>
          <w:bCs/>
          <w:sz w:val="24"/>
          <w:szCs w:val="24"/>
          <w:lang w:val="en-US" w:eastAsia="zh-CN"/>
        </w:rPr>
        <w:t>bie</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 xml:space="preserve"> </w:t>
      </w:r>
      <w:r>
        <w:rPr>
          <w:rFonts w:hint="default" w:ascii="Arial" w:hAnsi="Arial" w:cs="Arial"/>
          <w:b/>
          <w:sz w:val="24"/>
          <w:szCs w:val="24"/>
          <w:lang w:val="en-US" w:eastAsia="zh-CN" w:bidi="ar"/>
        </w:rPr>
        <w:t>R2-2103125</w:t>
      </w:r>
    </w:p>
    <w:bookmarkEnd w:id="0"/>
    <w:p>
      <w:pPr>
        <w:tabs>
          <w:tab w:val="left" w:pos="1979"/>
        </w:tabs>
        <w:spacing w:after="0" w:line="240" w:lineRule="atLeast"/>
        <w:jc w:val="left"/>
        <w:rPr>
          <w:rFonts w:hint="default" w:ascii="Arial" w:hAnsi="Arial" w:eastAsia="宋体" w:cs="Arial"/>
          <w:b/>
          <w:bCs/>
          <w:sz w:val="24"/>
          <w:szCs w:val="24"/>
          <w:lang w:val="en-US" w:eastAsia="zh-CN"/>
        </w:rPr>
      </w:pPr>
      <w:r>
        <w:rPr>
          <w:rFonts w:ascii="Arial" w:hAnsi="Arial" w:cs="Arial"/>
          <w:b/>
          <w:bCs/>
          <w:sz w:val="24"/>
          <w:szCs w:val="24"/>
          <w:lang w:val="en-US" w:eastAsia="en-US"/>
        </w:rPr>
        <w:t xml:space="preserve">E-Meeting, </w:t>
      </w:r>
      <w:r>
        <w:rPr>
          <w:rFonts w:hint="eastAsia" w:ascii="Arial" w:hAnsi="Arial" w:cs="Arial"/>
          <w:b/>
          <w:bCs/>
          <w:sz w:val="24"/>
          <w:szCs w:val="24"/>
          <w:lang w:val="en-US" w:eastAsia="zh-CN"/>
        </w:rPr>
        <w:t>Apr.</w:t>
      </w:r>
      <w:r>
        <w:rPr>
          <w:rFonts w:ascii="Arial" w:hAnsi="Arial" w:cs="Arial"/>
          <w:b/>
          <w:bCs/>
          <w:sz w:val="24"/>
          <w:szCs w:val="24"/>
          <w:lang w:val="en-US" w:eastAsia="en-US"/>
        </w:rPr>
        <w:t xml:space="preserve"> </w:t>
      </w:r>
      <w:r>
        <w:rPr>
          <w:rFonts w:hint="eastAsia" w:ascii="Arial" w:hAnsi="Arial" w:cs="Arial"/>
          <w:b/>
          <w:bCs/>
          <w:sz w:val="24"/>
          <w:szCs w:val="24"/>
          <w:lang w:val="en-US" w:eastAsia="zh-CN"/>
        </w:rPr>
        <w:t>12</w:t>
      </w:r>
      <w:r>
        <w:rPr>
          <w:rFonts w:ascii="Arial" w:hAnsi="Arial" w:cs="Arial"/>
          <w:b/>
          <w:bCs/>
          <w:sz w:val="24"/>
          <w:szCs w:val="24"/>
          <w:lang w:val="en-US" w:eastAsia="en-US"/>
        </w:rPr>
        <w:t xml:space="preserve"> – </w:t>
      </w:r>
      <w:r>
        <w:rPr>
          <w:rFonts w:hint="eastAsia" w:ascii="Arial" w:hAnsi="Arial" w:cs="Arial"/>
          <w:b/>
          <w:bCs/>
          <w:sz w:val="24"/>
          <w:szCs w:val="24"/>
          <w:lang w:val="en-US" w:eastAsia="zh-CN"/>
        </w:rPr>
        <w:t>Apr.</w:t>
      </w:r>
      <w:r>
        <w:rPr>
          <w:rFonts w:ascii="Arial" w:hAnsi="Arial" w:cs="Arial"/>
          <w:b/>
          <w:bCs/>
          <w:sz w:val="24"/>
          <w:szCs w:val="24"/>
          <w:lang w:val="en-US" w:eastAsia="en-US"/>
        </w:rPr>
        <w:t xml:space="preserve"> </w:t>
      </w:r>
      <w:r>
        <w:rPr>
          <w:rFonts w:hint="eastAsia" w:ascii="Arial" w:hAnsi="Arial" w:cs="Arial"/>
          <w:b/>
          <w:bCs/>
          <w:sz w:val="24"/>
          <w:szCs w:val="24"/>
          <w:lang w:val="en-US" w:eastAsia="zh-CN"/>
        </w:rPr>
        <w:t>20</w:t>
      </w:r>
      <w:r>
        <w:rPr>
          <w:rFonts w:hint="eastAsia" w:ascii="Arial" w:hAnsi="Arial" w:cs="Arial"/>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 xml:space="preserve">Discussion on </w:t>
      </w:r>
      <w:r>
        <w:rPr>
          <w:rFonts w:hint="eastAsia" w:ascii="Arial" w:hAnsi="Arial" w:cs="Arial"/>
          <w:b/>
          <w:bCs/>
          <w:sz w:val="24"/>
          <w:szCs w:val="24"/>
          <w:lang w:val="en-US"/>
        </w:rPr>
        <w:t>RAN enhancement to support survival time</w:t>
      </w:r>
    </w:p>
    <w:p>
      <w:pPr>
        <w:tabs>
          <w:tab w:val="left" w:pos="1979"/>
        </w:tabs>
        <w:spacing w:after="0" w:line="240" w:lineRule="atLeast"/>
        <w:jc w:val="left"/>
        <w:rPr>
          <w:rFonts w:hint="eastAsia" w:ascii="Arial" w:hAnsi="Arial" w:eastAsia="宋体" w:cs="Arial"/>
          <w:b/>
          <w:bCs/>
          <w:sz w:val="24"/>
          <w:szCs w:val="24"/>
          <w:lang w:val="en-US" w:eastAsia="zh-CN"/>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8.5.</w:t>
      </w:r>
      <w:r>
        <w:rPr>
          <w:rFonts w:hint="eastAsia" w:ascii="Arial" w:hAnsi="Arial" w:cs="Arial"/>
          <w:b/>
          <w:bCs/>
          <w:sz w:val="24"/>
          <w:szCs w:val="24"/>
          <w:lang w:val="en-US" w:eastAsia="zh-CN"/>
        </w:rPr>
        <w:t>4</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rPr>
          <w:lang w:val="en-US"/>
        </w:rPr>
      </w:pPr>
      <w:bookmarkStart w:id="1" w:name="_Ref165266342"/>
      <w:r>
        <w:t>Introduction</w:t>
      </w:r>
      <w:bookmarkEnd w:id="1"/>
    </w:p>
    <w:p>
      <w:pPr>
        <w:pStyle w:val="15"/>
        <w:rPr>
          <w:rFonts w:hint="default" w:ascii="Times New Roman" w:hAnsi="Times New Roman" w:cs="Times New Roman"/>
        </w:rPr>
      </w:pPr>
      <w:r>
        <w:rPr>
          <w:rFonts w:hint="default" w:ascii="Times New Roman" w:hAnsi="Times New Roman" w:cs="Times New Roman"/>
        </w:rPr>
        <w:t xml:space="preserve">In </w:t>
      </w:r>
      <w:r>
        <w:rPr>
          <w:rFonts w:hint="eastAsia" w:ascii="Times New Roman" w:hAnsi="Times New Roman" w:cs="Times New Roman"/>
          <w:lang w:val="en-US" w:eastAsia="zh-CN"/>
        </w:rPr>
        <w:t xml:space="preserve">the past </w:t>
      </w:r>
      <w:r>
        <w:rPr>
          <w:rFonts w:hint="default" w:ascii="Times New Roman" w:hAnsi="Times New Roman" w:cs="Times New Roman"/>
        </w:rPr>
        <w:t>RAN2</w:t>
      </w:r>
      <w:r>
        <w:rPr>
          <w:rFonts w:hint="eastAsia" w:ascii="Times New Roman" w:hAnsi="Times New Roman" w:cs="Times New Roman"/>
          <w:lang w:val="en-US" w:eastAsia="zh-CN"/>
        </w:rPr>
        <w:t xml:space="preserve"> </w:t>
      </w:r>
      <w:r>
        <w:rPr>
          <w:rFonts w:hint="default" w:ascii="Times New Roman" w:hAnsi="Times New Roman" w:cs="Times New Roman"/>
        </w:rPr>
        <w:t xml:space="preserve">meetings, </w:t>
      </w:r>
      <w:r>
        <w:rPr>
          <w:rFonts w:hint="default" w:ascii="Times New Roman" w:hAnsi="Times New Roman" w:cs="Times New Roman"/>
          <w:lang w:val="en-US" w:eastAsia="zh-CN"/>
        </w:rPr>
        <w:t xml:space="preserve">the topic on survival time </w:t>
      </w:r>
      <w:r>
        <w:rPr>
          <w:rFonts w:hint="default" w:ascii="Times New Roman" w:hAnsi="Times New Roman" w:cs="Times New Roman"/>
        </w:rPr>
        <w:t xml:space="preserve">has been discussed. Following is a summary of current relevant agreements:  </w:t>
      </w:r>
    </w:p>
    <w:p>
      <w:pPr>
        <w:pStyle w:val="44"/>
        <w:pBdr>
          <w:top w:val="single" w:color="auto" w:sz="4" w:space="1"/>
          <w:left w:val="single" w:color="auto" w:sz="4" w:space="4"/>
          <w:bottom w:val="single" w:color="auto" w:sz="4" w:space="1"/>
          <w:right w:val="single" w:color="auto" w:sz="4" w:space="4"/>
        </w:pBdr>
        <w:rPr>
          <w:rFonts w:hint="default" w:eastAsia="宋体"/>
          <w:b/>
          <w:bCs/>
          <w:u w:val="single"/>
          <w:lang w:val="en-US" w:eastAsia="zh-CN"/>
        </w:rPr>
      </w:pPr>
      <w:r>
        <w:rPr>
          <w:rFonts w:hint="eastAsia" w:eastAsia="宋体"/>
          <w:b/>
          <w:bCs/>
          <w:u w:val="single"/>
          <w:lang w:val="en-US" w:eastAsia="zh-CN"/>
        </w:rPr>
        <w:t>RAN2#112e Agreement</w:t>
      </w:r>
    </w:p>
    <w:p>
      <w:pPr>
        <w:pStyle w:val="44"/>
        <w:pBdr>
          <w:top w:val="single" w:color="auto" w:sz="4" w:space="1"/>
          <w:left w:val="single" w:color="auto" w:sz="4" w:space="4"/>
          <w:bottom w:val="single" w:color="auto" w:sz="4" w:space="1"/>
          <w:right w:val="single" w:color="auto" w:sz="4" w:space="4"/>
        </w:pBdr>
        <w:rPr>
          <w:lang w:val="en-US"/>
        </w:rPr>
      </w:pPr>
      <w:r>
        <w:rPr>
          <w:lang w:val="en-US"/>
        </w:rPr>
        <w:t>=&gt;</w:t>
      </w:r>
      <w:r>
        <w:rPr>
          <w:lang w:val="en-US"/>
        </w:rPr>
        <w:tab/>
      </w:r>
      <w:r>
        <w:rPr>
          <w:lang w:val="en-US"/>
        </w:rPr>
        <w:t>Time period during which “message loss” can be tolerated is adopted as the preferred format for Survival time.  FFS how this will be achieved and what message loss means in RAN2</w:t>
      </w:r>
    </w:p>
    <w:p>
      <w:pPr>
        <w:pStyle w:val="44"/>
        <w:pBdr>
          <w:top w:val="single" w:color="auto" w:sz="4" w:space="1"/>
          <w:left w:val="single" w:color="auto" w:sz="4" w:space="4"/>
          <w:bottom w:val="single" w:color="auto" w:sz="4" w:space="1"/>
          <w:right w:val="single" w:color="auto" w:sz="4" w:space="4"/>
        </w:pBdr>
        <w:rPr>
          <w:lang w:val="en-US"/>
        </w:rPr>
      </w:pPr>
    </w:p>
    <w:p>
      <w:pPr>
        <w:pStyle w:val="44"/>
        <w:pBdr>
          <w:top w:val="single" w:color="auto" w:sz="4" w:space="1"/>
          <w:left w:val="single" w:color="auto" w:sz="4" w:space="4"/>
          <w:bottom w:val="single" w:color="auto" w:sz="4" w:space="1"/>
          <w:right w:val="single" w:color="auto" w:sz="4" w:space="4"/>
        </w:pBdr>
        <w:rPr>
          <w:highlight w:val="none"/>
          <w:lang w:val="en-US"/>
        </w:rPr>
      </w:pPr>
      <w:r>
        <w:rPr>
          <w:rFonts w:hint="eastAsia" w:eastAsia="宋体"/>
          <w:b/>
          <w:bCs/>
          <w:i w:val="0"/>
          <w:iCs w:val="0"/>
          <w:highlight w:val="none"/>
          <w:u w:val="single"/>
          <w:lang w:val="en-US" w:eastAsia="zh-CN"/>
        </w:rPr>
        <w:t xml:space="preserve">RAN2#113e </w:t>
      </w:r>
      <w:r>
        <w:rPr>
          <w:rFonts w:hint="eastAsia" w:eastAsia="宋体"/>
          <w:b/>
          <w:bCs/>
          <w:highlight w:val="none"/>
          <w:u w:val="single"/>
          <w:lang w:val="en-US" w:eastAsia="zh-CN"/>
        </w:rPr>
        <w:t>Agreement</w:t>
      </w:r>
    </w:p>
    <w:p>
      <w:pPr>
        <w:pStyle w:val="44"/>
        <w:pBdr>
          <w:top w:val="single" w:color="auto" w:sz="4" w:space="1"/>
          <w:left w:val="single" w:color="auto" w:sz="4" w:space="4"/>
          <w:bottom w:val="single" w:color="auto" w:sz="4" w:space="1"/>
          <w:right w:val="single" w:color="auto" w:sz="4" w:space="4"/>
        </w:pBdr>
        <w:rPr>
          <w:highlight w:val="none"/>
        </w:rPr>
      </w:pPr>
      <w:r>
        <w:rPr>
          <w:highlight w:val="none"/>
        </w:rPr>
        <w:t>-</w:t>
      </w:r>
      <w:r>
        <w:rPr>
          <w:highlight w:val="none"/>
        </w:rPr>
        <w:tab/>
      </w:r>
      <w:r>
        <w:rPr>
          <w:highlight w:val="none"/>
        </w:rPr>
        <w:t xml:space="preserve">Communication service availability (CSA) is not needed on top of survival time.  Send a reply LS to SA2 to notify such confirmation </w:t>
      </w:r>
    </w:p>
    <w:p>
      <w:pPr>
        <w:pStyle w:val="44"/>
        <w:pBdr>
          <w:top w:val="single" w:color="auto" w:sz="4" w:space="1"/>
          <w:left w:val="single" w:color="auto" w:sz="4" w:space="4"/>
          <w:bottom w:val="single" w:color="auto" w:sz="4" w:space="1"/>
          <w:right w:val="single" w:color="auto" w:sz="4" w:space="4"/>
        </w:pBdr>
        <w:rPr>
          <w:highlight w:val="none"/>
        </w:rPr>
      </w:pPr>
      <w:r>
        <w:rPr>
          <w:i/>
          <w:iCs/>
          <w:highlight w:val="none"/>
        </w:rPr>
        <w:t>-</w:t>
      </w:r>
      <w:r>
        <w:rPr>
          <w:i/>
          <w:iCs/>
          <w:highlight w:val="none"/>
        </w:rPr>
        <w:tab/>
      </w:r>
      <w:bookmarkStart w:id="2" w:name="OLE_LINK1"/>
      <w:r>
        <w:rPr>
          <w:highlight w:val="none"/>
        </w:rPr>
        <w:t>RAN2 confirms that specification enhancement for survival time support may only needed for uplink.  Downlink is addressed by implementation and no specification impacts.</w:t>
      </w:r>
      <w:bookmarkEnd w:id="2"/>
      <w:r>
        <w:rPr>
          <w:highlight w:val="none"/>
        </w:rPr>
        <w:t xml:space="preserve">  </w:t>
      </w:r>
    </w:p>
    <w:p>
      <w:pPr>
        <w:pStyle w:val="44"/>
        <w:pBdr>
          <w:top w:val="single" w:color="auto" w:sz="4" w:space="1"/>
          <w:left w:val="single" w:color="auto" w:sz="4" w:space="4"/>
          <w:bottom w:val="single" w:color="auto" w:sz="4" w:space="1"/>
          <w:right w:val="single" w:color="auto" w:sz="4" w:space="4"/>
        </w:pBdr>
        <w:rPr>
          <w:highlight w:val="none"/>
        </w:rPr>
      </w:pPr>
      <w:r>
        <w:rPr>
          <w:i/>
          <w:iCs/>
          <w:highlight w:val="none"/>
        </w:rPr>
        <w:t>-</w:t>
      </w:r>
      <w:r>
        <w:rPr>
          <w:highlight w:val="none"/>
        </w:rPr>
        <w:tab/>
      </w:r>
      <w:r>
        <w:rPr>
          <w:highlight w:val="none"/>
        </w:rPr>
        <w:t xml:space="preserve">Support for survival time in UCE is up to network configuration. </w:t>
      </w:r>
    </w:p>
    <w:p>
      <w:pPr>
        <w:pStyle w:val="44"/>
        <w:pBdr>
          <w:top w:val="single" w:color="auto" w:sz="4" w:space="1"/>
          <w:left w:val="single" w:color="auto" w:sz="4" w:space="4"/>
          <w:bottom w:val="single" w:color="auto" w:sz="4" w:space="1"/>
          <w:right w:val="single" w:color="auto" w:sz="4" w:space="4"/>
        </w:pBdr>
        <w:rPr>
          <w:highlight w:val="none"/>
        </w:rPr>
      </w:pPr>
      <w:r>
        <w:rPr>
          <w:highlight w:val="none"/>
        </w:rPr>
        <w:t>-</w:t>
      </w:r>
      <w:r>
        <w:rPr>
          <w:highlight w:val="none"/>
        </w:rPr>
        <w:tab/>
      </w:r>
      <w:r>
        <w:rPr>
          <w:highlight w:val="none"/>
        </w:rPr>
        <w:t xml:space="preserve">Continue discussing whether burst spread and burst ending time is beneficial from RAN2 perspective, but trigger the discussion after SA2 progress in February  </w:t>
      </w:r>
    </w:p>
    <w:p>
      <w:pPr>
        <w:pStyle w:val="44"/>
        <w:pBdr>
          <w:top w:val="single" w:color="auto" w:sz="4" w:space="1"/>
          <w:left w:val="single" w:color="auto" w:sz="4" w:space="4"/>
          <w:bottom w:val="single" w:color="auto" w:sz="4" w:space="1"/>
          <w:right w:val="single" w:color="auto" w:sz="4" w:space="4"/>
        </w:pBdr>
        <w:rPr>
          <w:highlight w:val="none"/>
        </w:rPr>
      </w:pPr>
      <w:r>
        <w:rPr>
          <w:highlight w:val="none"/>
        </w:rPr>
        <w:t>-</w:t>
      </w:r>
      <w:r>
        <w:rPr>
          <w:highlight w:val="none"/>
        </w:rPr>
        <w:tab/>
      </w:r>
      <w:r>
        <w:rPr>
          <w:highlight w:val="none"/>
        </w:rPr>
        <w:t>Communication service reliability (CSR) is not needed on top of survival time</w:t>
      </w:r>
    </w:p>
    <w:p>
      <w:pPr>
        <w:pStyle w:val="44"/>
        <w:pBdr>
          <w:top w:val="single" w:color="auto" w:sz="4" w:space="1"/>
          <w:left w:val="single" w:color="auto" w:sz="4" w:space="4"/>
          <w:bottom w:val="single" w:color="auto" w:sz="4" w:space="1"/>
          <w:right w:val="single" w:color="auto" w:sz="4" w:space="4"/>
        </w:pBdr>
        <w:rPr>
          <w:highlight w:val="none"/>
        </w:rPr>
      </w:pPr>
      <w:r>
        <w:rPr>
          <w:highlight w:val="none"/>
        </w:rPr>
        <w:t>-</w:t>
      </w:r>
      <w:r>
        <w:rPr>
          <w:highlight w:val="none"/>
        </w:rPr>
        <w:tab/>
      </w:r>
      <w:r>
        <w:rPr>
          <w:highlight w:val="none"/>
        </w:rPr>
        <w:t>Only periodic traffic is considered for survival time work in Rel-17</w:t>
      </w:r>
    </w:p>
    <w:p>
      <w:pPr>
        <w:pStyle w:val="44"/>
        <w:pBdr>
          <w:top w:val="single" w:color="auto" w:sz="4" w:space="1"/>
          <w:left w:val="single" w:color="auto" w:sz="4" w:space="4"/>
          <w:bottom w:val="single" w:color="auto" w:sz="4" w:space="1"/>
          <w:right w:val="single" w:color="auto" w:sz="4" w:space="4"/>
        </w:pBdr>
      </w:pPr>
      <w:r>
        <w:t>-</w:t>
      </w:r>
      <w:r>
        <w:tab/>
      </w:r>
      <w:r>
        <w:t>RAN2 assumes one application message is conveyed by one PDCP SDU, and may further consider the cases where one application message is conveyed by varying number of PDCP SDUs depending on the progress</w:t>
      </w:r>
    </w:p>
    <w:p>
      <w:pPr>
        <w:spacing w:after="0"/>
        <w:rPr>
          <w:lang w:val="en-US"/>
        </w:rPr>
      </w:pPr>
    </w:p>
    <w:p>
      <w:r>
        <w:rPr>
          <w:rFonts w:hint="eastAsia"/>
          <w:lang w:val="en-US"/>
        </w:rPr>
        <w:t>In this contribution, we will analyze the possible RAN impacts and give our proposals to support this new QoS parameter.</w:t>
      </w:r>
    </w:p>
    <w:p>
      <w:pPr>
        <w:pStyle w:val="2"/>
        <w:jc w:val="left"/>
      </w:pPr>
      <w:r>
        <w:rPr>
          <w:rFonts w:hint="eastAsia"/>
        </w:rPr>
        <w:t>Discussion</w:t>
      </w:r>
    </w:p>
    <w:p>
      <w:pPr>
        <w:rPr>
          <w:szCs w:val="22"/>
          <w:lang w:val="en-US"/>
        </w:rPr>
      </w:pPr>
      <w:r>
        <w:rPr>
          <w:rFonts w:hint="eastAsia"/>
          <w:lang w:val="en-US" w:eastAsia="zh-CN"/>
        </w:rPr>
        <w:t xml:space="preserve">In RAN2#113e meeting, RAN2 has agreed that </w:t>
      </w:r>
      <w:r>
        <w:rPr>
          <w:rFonts w:hint="default"/>
          <w:lang w:val="en-US" w:eastAsia="zh-CN"/>
        </w:rPr>
        <w:t>“</w:t>
      </w:r>
      <w:r>
        <w:rPr>
          <w:i/>
          <w:iCs/>
        </w:rPr>
        <w:t>RAN2 confirms that specification enhancement for survival time support</w:t>
      </w:r>
      <w:r>
        <w:rPr>
          <w:i/>
          <w:iCs/>
          <w:highlight w:val="none"/>
        </w:rPr>
        <w:t xml:space="preserve"> may only </w:t>
      </w:r>
      <w:r>
        <w:rPr>
          <w:i/>
          <w:iCs/>
        </w:rPr>
        <w:t>needed for uplink</w:t>
      </w:r>
      <w:r>
        <w:t>.</w:t>
      </w:r>
      <w:r>
        <w:rPr>
          <w:rFonts w:hint="default"/>
          <w:lang w:val="en-US" w:eastAsia="zh-CN"/>
        </w:rPr>
        <w:t>”</w:t>
      </w:r>
      <w:r>
        <w:rPr>
          <w:rFonts w:hint="eastAsia"/>
          <w:lang w:val="en-US" w:eastAsia="zh-CN"/>
        </w:rPr>
        <w:t xml:space="preserve"> . The reason for achieving such conclusion is that there is a view that NW implementation can be used to change transmission scheme if UE enters survival time. </w:t>
      </w:r>
      <w:r>
        <w:rPr>
          <w:rFonts w:hint="eastAsia"/>
          <w:lang w:val="en-US"/>
        </w:rPr>
        <w:t xml:space="preserve">For UL periodic traffic, gNB has the information of the arrive time of packet (i.e. burst arrive time) </w:t>
      </w:r>
      <w:r>
        <w:rPr>
          <w:rFonts w:hint="eastAsia"/>
          <w:lang w:val="en-US" w:eastAsia="zh-CN"/>
        </w:rPr>
        <w:t xml:space="preserve">during a burst </w:t>
      </w:r>
      <w:r>
        <w:rPr>
          <w:rFonts w:hint="eastAsia"/>
          <w:lang w:val="en-US"/>
        </w:rPr>
        <w:t xml:space="preserve">and the corresponding delay requirement in RAN. </w:t>
      </w:r>
      <w:r>
        <w:fldChar w:fldCharType="begin"/>
      </w:r>
      <w:r>
        <w:instrText xml:space="preserve"> HYPERLINK "D:/Program%20Files%20(x86)/Youdao/Dict/8.9.4.0/resultui/html/index.html" \l "/javascript:;" </w:instrText>
      </w:r>
      <w:r>
        <w:fldChar w:fldCharType="separate"/>
      </w:r>
      <w:r>
        <w:rPr>
          <w:rFonts w:hint="eastAsia"/>
          <w:szCs w:val="22"/>
          <w:lang w:val="en-US"/>
        </w:rPr>
        <w:t>I</w:t>
      </w:r>
      <w:r>
        <w:rPr>
          <w:szCs w:val="22"/>
          <w:lang w:val="en-US"/>
        </w:rPr>
        <w:t>ntuitively</w:t>
      </w:r>
      <w:r>
        <w:rPr>
          <w:szCs w:val="22"/>
          <w:lang w:val="en-US"/>
        </w:rPr>
        <w:fldChar w:fldCharType="end"/>
      </w:r>
      <w:r>
        <w:rPr>
          <w:rFonts w:hint="eastAsia"/>
          <w:szCs w:val="22"/>
          <w:lang w:val="en-US"/>
        </w:rPr>
        <w:t>, UE can rely on NW control to change transmission scheme. However, for some cases, the NW based solution is not always feasible</w:t>
      </w:r>
      <w:r>
        <w:rPr>
          <w:rFonts w:hint="eastAsia"/>
          <w:szCs w:val="22"/>
          <w:lang w:val="en-US" w:eastAsia="zh-CN"/>
        </w:rPr>
        <w:t xml:space="preserve"> as the processing time left for NW and UE may be not enough</w:t>
      </w:r>
      <w:r>
        <w:rPr>
          <w:rFonts w:hint="eastAsia"/>
          <w:szCs w:val="22"/>
          <w:lang w:val="en-US"/>
        </w:rPr>
        <w:t>.</w:t>
      </w:r>
    </w:p>
    <w:p>
      <w:pPr>
        <w:rPr>
          <w:lang w:val="en-US"/>
        </w:rPr>
      </w:pPr>
      <w:r>
        <w:rPr>
          <w:rFonts w:hint="eastAsia"/>
          <w:lang w:val="en-US"/>
        </w:rPr>
        <w:t>An example is</w:t>
      </w:r>
      <w:r>
        <w:rPr>
          <w:bCs/>
          <w:szCs w:val="22"/>
          <w:lang w:val="en-US"/>
        </w:rPr>
        <w:t xml:space="preserve"> </w:t>
      </w:r>
      <w:r>
        <w:rPr>
          <w:rFonts w:hint="eastAsia"/>
          <w:bCs/>
          <w:szCs w:val="22"/>
          <w:lang w:val="en-US"/>
        </w:rPr>
        <w:t>given</w:t>
      </w:r>
      <w:r>
        <w:rPr>
          <w:bCs/>
          <w:szCs w:val="22"/>
          <w:lang w:val="en-US"/>
        </w:rPr>
        <w:t xml:space="preserve"> in the </w:t>
      </w:r>
      <w:r>
        <w:rPr>
          <w:rFonts w:hint="eastAsia"/>
          <w:bCs/>
          <w:szCs w:val="22"/>
          <w:lang w:val="en-US"/>
        </w:rPr>
        <w:t xml:space="preserve">following </w:t>
      </w:r>
      <w:r>
        <w:rPr>
          <w:rFonts w:hint="eastAsia"/>
          <w:bCs/>
          <w:szCs w:val="22"/>
          <w:lang w:val="en-US" w:eastAsia="zh-CN"/>
        </w:rPr>
        <w:t>Fig.1</w:t>
      </w:r>
      <w:r>
        <w:rPr>
          <w:rFonts w:hint="eastAsia"/>
          <w:bCs/>
          <w:szCs w:val="22"/>
          <w:lang w:val="en-US"/>
        </w:rPr>
        <w:t>. W</w:t>
      </w:r>
      <w:r>
        <w:rPr>
          <w:bCs/>
          <w:szCs w:val="22"/>
          <w:lang w:val="en-US"/>
        </w:rPr>
        <w:t>hen a packet is detected as lost</w:t>
      </w:r>
      <w:r>
        <w:rPr>
          <w:rFonts w:hint="eastAsia"/>
          <w:bCs/>
          <w:szCs w:val="22"/>
          <w:lang w:val="en-US"/>
        </w:rPr>
        <w:t xml:space="preserve"> within given delay requirement</w:t>
      </w:r>
      <w:r>
        <w:rPr>
          <w:bCs/>
          <w:szCs w:val="22"/>
          <w:lang w:val="en-US"/>
        </w:rPr>
        <w:t xml:space="preserve">, the survival timer starts. </w:t>
      </w:r>
      <w:r>
        <w:rPr>
          <w:rFonts w:hint="eastAsia"/>
          <w:bCs/>
          <w:szCs w:val="22"/>
          <w:lang w:val="en-US"/>
        </w:rPr>
        <w:t xml:space="preserve">The UE shall adjust transmission scheme to </w:t>
      </w:r>
      <w:r>
        <w:rPr>
          <w:rFonts w:hint="eastAsia"/>
          <w:bCs/>
          <w:szCs w:val="22"/>
          <w:lang w:val="en-US" w:eastAsia="zh-CN"/>
        </w:rPr>
        <w:t>ensure the</w:t>
      </w:r>
      <w:r>
        <w:rPr>
          <w:rFonts w:hint="eastAsia"/>
          <w:bCs/>
          <w:szCs w:val="22"/>
          <w:lang w:val="en-US"/>
        </w:rPr>
        <w:t xml:space="preserve"> subsequent </w:t>
      </w:r>
      <w:r>
        <w:rPr>
          <w:rFonts w:hint="eastAsia"/>
          <w:bCs/>
          <w:szCs w:val="22"/>
          <w:lang w:val="en-US" w:eastAsia="zh-CN"/>
        </w:rPr>
        <w:t xml:space="preserve">data </w:t>
      </w:r>
      <w:r>
        <w:rPr>
          <w:rFonts w:hint="eastAsia"/>
          <w:bCs/>
          <w:szCs w:val="22"/>
          <w:lang w:val="en-US"/>
        </w:rPr>
        <w:t>transmission with higher reliability</w:t>
      </w:r>
      <w:r>
        <w:rPr>
          <w:rFonts w:hint="eastAsia"/>
          <w:lang w:val="en-US"/>
        </w:rPr>
        <w:t xml:space="preserve">. It </w:t>
      </w:r>
      <w:r>
        <w:rPr>
          <w:rFonts w:hint="eastAsia"/>
          <w:lang w:val="en-US" w:eastAsia="zh-CN"/>
        </w:rPr>
        <w:t>is</w:t>
      </w:r>
      <w:r>
        <w:rPr>
          <w:rFonts w:hint="eastAsia"/>
          <w:lang w:val="en-US"/>
        </w:rPr>
        <w:t xml:space="preserve"> found that the </w:t>
      </w:r>
      <w:r>
        <w:rPr>
          <w:rFonts w:hint="eastAsia"/>
          <w:lang w:val="en-US" w:eastAsia="zh-CN"/>
        </w:rPr>
        <w:t xml:space="preserve">remaining </w:t>
      </w:r>
      <w:r>
        <w:rPr>
          <w:rFonts w:hint="eastAsia"/>
          <w:lang w:val="en-US"/>
        </w:rPr>
        <w:t xml:space="preserve">time which can be used for adjusting transmission scheme is </w:t>
      </w:r>
      <w:r>
        <w:rPr>
          <w:rFonts w:hint="eastAsia"/>
          <w:lang w:val="en-US" w:eastAsia="zh-CN"/>
        </w:rPr>
        <w:t xml:space="preserve">equal to the </w:t>
      </w:r>
      <w:r>
        <w:rPr>
          <w:rFonts w:hint="eastAsia"/>
          <w:i/>
          <w:iCs/>
          <w:lang w:val="en-US" w:eastAsia="zh-CN"/>
        </w:rPr>
        <w:t>survival time</w:t>
      </w:r>
      <w:r>
        <w:rPr>
          <w:rFonts w:hint="eastAsia"/>
          <w:i/>
          <w:iCs/>
          <w:lang w:val="en-US"/>
        </w:rPr>
        <w:t xml:space="preserve"> minus AN PDB. </w:t>
      </w:r>
      <w:r>
        <w:rPr>
          <w:rFonts w:hint="eastAsia"/>
          <w:lang w:val="en-US"/>
        </w:rPr>
        <w:t xml:space="preserve">Obviously, there is </w:t>
      </w:r>
      <w:r>
        <w:rPr>
          <w:rFonts w:hint="eastAsia"/>
          <w:lang w:val="en-US" w:eastAsia="zh-CN"/>
        </w:rPr>
        <w:t xml:space="preserve">a </w:t>
      </w:r>
      <w:r>
        <w:rPr>
          <w:rFonts w:hint="eastAsia"/>
          <w:lang w:val="en-US"/>
        </w:rPr>
        <w:t xml:space="preserve">large probability that it is not enough for NW to </w:t>
      </w:r>
      <w:r>
        <w:rPr>
          <w:rFonts w:hint="eastAsia"/>
          <w:lang w:val="en-US" w:eastAsia="zh-CN"/>
        </w:rPr>
        <w:t>generate a indication for changing transmission scheme and UE to process this indication</w:t>
      </w:r>
      <w:r>
        <w:rPr>
          <w:rFonts w:hint="eastAsia"/>
          <w:lang w:val="en-US"/>
        </w:rPr>
        <w:t>. In this case, it is reasonable that UE can change transmission scheme autonomously.</w:t>
      </w:r>
    </w:p>
    <w:p>
      <w:pPr>
        <w:jc w:val="center"/>
        <w:rPr>
          <w:bCs/>
          <w:szCs w:val="22"/>
          <w:lang w:val="en-US"/>
        </w:rPr>
      </w:pPr>
      <w:r>
        <w:rPr>
          <w:lang w:val="en-US"/>
        </w:rPr>
        <w:pict>
          <v:shape id="_x0000_i1026" o:spt="75" type="#_x0000_t75" style="height:160.9pt;width:335.65pt;" filled="f" o:preferrelative="t" stroked="f" coordsize="21600,21600">
            <v:path/>
            <v:fill on="f" focussize="0,0"/>
            <v:stroke on="f" joinstyle="miter"/>
            <v:imagedata r:id="rId7" o:title=""/>
            <o:lock v:ext="edit" aspectratio="f"/>
            <w10:wrap type="none"/>
            <w10:anchorlock/>
          </v:shape>
        </w:pict>
      </w:r>
    </w:p>
    <w:p>
      <w:pPr>
        <w:pStyle w:val="81"/>
        <w:rPr>
          <w:rFonts w:hint="eastAsia" w:ascii="Times New Roman" w:hAnsi="Times New Roman" w:eastAsia="宋体"/>
          <w:b w:val="0"/>
          <w:bCs/>
          <w:sz w:val="22"/>
          <w:szCs w:val="22"/>
          <w:lang w:val="en-US" w:eastAsia="zh-CN"/>
        </w:rPr>
      </w:pPr>
      <w:r>
        <w:rPr>
          <w:rFonts w:hint="eastAsia" w:ascii="Times New Roman" w:hAnsi="Times New Roman" w:eastAsia="宋体"/>
          <w:b w:val="0"/>
          <w:bCs/>
          <w:sz w:val="22"/>
          <w:szCs w:val="22"/>
          <w:lang w:val="en-US" w:eastAsia="zh-CN"/>
        </w:rPr>
        <w:t>Fig.1 Status transition at receiver when the survival time equals to transfer interval with 0.5ms</w:t>
      </w:r>
    </w:p>
    <w:p>
      <w:pPr>
        <w:pStyle w:val="81"/>
        <w:jc w:val="both"/>
        <w:rPr>
          <w:rFonts w:hint="default" w:ascii="Times New Roman" w:hAnsi="Times New Roman" w:eastAsia="宋体"/>
          <w:b/>
          <w:bCs w:val="0"/>
          <w:sz w:val="22"/>
          <w:szCs w:val="22"/>
          <w:lang w:val="en-US" w:eastAsia="zh-CN"/>
        </w:rPr>
      </w:pPr>
      <w:r>
        <w:rPr>
          <w:rFonts w:hint="eastAsia" w:ascii="Times New Roman" w:hAnsi="Times New Roman" w:eastAsia="宋体"/>
          <w:b/>
          <w:bCs w:val="0"/>
          <w:sz w:val="22"/>
          <w:szCs w:val="22"/>
          <w:lang w:val="en-US" w:eastAsia="zh-CN"/>
        </w:rPr>
        <w:t>Observation 1: For services with strict survival time requirement (e.g. survival time=0.5ms), UE based transmission scheme change should be supported as the processing time (i.e.</w:t>
      </w:r>
      <w:r>
        <w:rPr>
          <w:rFonts w:hint="eastAsia" w:ascii="Times New Roman" w:hAnsi="Times New Roman" w:eastAsia="宋体"/>
          <w:b/>
          <w:bCs w:val="0"/>
          <w:i w:val="0"/>
          <w:iCs w:val="0"/>
          <w:sz w:val="22"/>
          <w:szCs w:val="22"/>
          <w:lang w:val="en-US" w:eastAsia="zh-CN"/>
        </w:rPr>
        <w:t>survival time minus AN PDB</w:t>
      </w:r>
      <w:r>
        <w:rPr>
          <w:rFonts w:hint="eastAsia" w:ascii="Times New Roman" w:hAnsi="Times New Roman" w:eastAsia="宋体"/>
          <w:b/>
          <w:bCs w:val="0"/>
          <w:sz w:val="22"/>
          <w:szCs w:val="22"/>
          <w:lang w:val="en-US" w:eastAsia="zh-CN"/>
        </w:rPr>
        <w:t xml:space="preserve"> ) left for NW based transmission scheme change may be not enough.</w:t>
      </w:r>
    </w:p>
    <w:p>
      <w:pPr>
        <w:rPr>
          <w:rFonts w:hint="default"/>
          <w:lang w:val="en-US" w:eastAsia="zh-CN"/>
        </w:rPr>
      </w:pPr>
      <w:r>
        <w:rPr>
          <w:rFonts w:hint="eastAsia"/>
          <w:lang w:val="en-US" w:eastAsia="zh-CN"/>
        </w:rPr>
        <w:t>In the RAN2#113e meeting, proactive solution and reactive solution have been proposed to assist UE with autonomously adjusting transmission scheme to achieve different reliability performance of data transmission. The related solution are listed as below:</w:t>
      </w:r>
    </w:p>
    <w:p>
      <w:pPr>
        <w:numPr>
          <w:ilvl w:val="0"/>
          <w:numId w:val="7"/>
        </w:numPr>
        <w:ind w:left="750" w:leftChars="150" w:hanging="420"/>
        <w:rPr>
          <w:highlight w:val="none"/>
        </w:rPr>
      </w:pPr>
      <w:r>
        <w:rPr>
          <w:b/>
          <w:bCs/>
          <w:highlight w:val="none"/>
        </w:rPr>
        <w:t xml:space="preserve">Proactive </w:t>
      </w:r>
      <w:r>
        <w:rPr>
          <w:rFonts w:hint="eastAsia"/>
          <w:b/>
          <w:bCs/>
          <w:highlight w:val="none"/>
          <w:lang w:val="en-US" w:eastAsia="zh-CN"/>
        </w:rPr>
        <w:t>solutions:</w:t>
      </w:r>
      <w:r>
        <w:rPr>
          <w:highlight w:val="none"/>
        </w:rPr>
        <w:t xml:space="preserve"> </w:t>
      </w:r>
      <w:r>
        <w:rPr>
          <w:rFonts w:hint="eastAsia"/>
          <w:highlight w:val="none"/>
          <w:lang w:val="en-US" w:eastAsia="zh-CN"/>
        </w:rPr>
        <w:t>T</w:t>
      </w:r>
      <w:r>
        <w:rPr>
          <w:highlight w:val="none"/>
        </w:rPr>
        <w:t>he UE proactively transmit selected data packets in a more reliable manner, in order to make sure at least one out of N&gt;1 consecutive messages is transmitted with higher reliability (where N is the maximum number of consecutive message loss that an application can tolerate in accordance to survival time requirement).</w:t>
      </w:r>
    </w:p>
    <w:p>
      <w:pPr>
        <w:numPr>
          <w:ilvl w:val="0"/>
          <w:numId w:val="7"/>
        </w:numPr>
        <w:ind w:left="750" w:leftChars="150" w:hanging="420"/>
      </w:pPr>
      <w:r>
        <w:rPr>
          <w:b/>
          <w:bCs/>
        </w:rPr>
        <w:t xml:space="preserve">Reactive </w:t>
      </w:r>
      <w:r>
        <w:rPr>
          <w:rFonts w:hint="eastAsia"/>
          <w:b/>
          <w:bCs/>
          <w:lang w:val="en-US" w:eastAsia="zh-CN"/>
        </w:rPr>
        <w:t>solutions:</w:t>
      </w:r>
      <w:r>
        <w:t xml:space="preserve"> </w:t>
      </w:r>
      <w:r>
        <w:rPr>
          <w:rFonts w:hint="eastAsia"/>
          <w:lang w:val="en-US" w:eastAsia="zh-CN"/>
        </w:rPr>
        <w:t>T</w:t>
      </w:r>
      <w:r>
        <w:t>he UE only transmit a data packet in a more reliably manner upon occurrence of certain event – e.g. when the previous data packet is lost or not transmitted successfully within the required latency budget.</w:t>
      </w:r>
    </w:p>
    <w:p>
      <w:pPr>
        <w:numPr>
          <w:ilvl w:val="-1"/>
          <w:numId w:val="0"/>
        </w:numPr>
        <w:ind w:left="0" w:leftChars="0" w:firstLine="0"/>
        <w:rPr>
          <w:rFonts w:hint="eastAsia"/>
          <w:lang w:val="en-US" w:eastAsia="zh-CN"/>
        </w:rPr>
      </w:pPr>
      <w:r>
        <w:rPr>
          <w:rFonts w:hint="eastAsia"/>
          <w:lang w:val="en-US" w:eastAsia="zh-CN"/>
        </w:rPr>
        <w:t>From our view, the proactive methods can be realized by the following ways:</w:t>
      </w:r>
    </w:p>
    <w:p>
      <w:pPr>
        <w:numPr>
          <w:ilvl w:val="0"/>
          <w:numId w:val="8"/>
        </w:numPr>
        <w:ind w:left="750" w:leftChars="150" w:hanging="420"/>
        <w:rPr>
          <w:rFonts w:hint="default"/>
          <w:lang w:val="en-US" w:eastAsia="zh-CN"/>
        </w:rPr>
      </w:pPr>
      <w:r>
        <w:rPr>
          <w:rFonts w:hint="eastAsia"/>
          <w:lang w:val="en-US" w:eastAsia="zh-CN"/>
        </w:rPr>
        <w:t>Option 1: A DRB is associated with two legs, which are configured with different transmission strategy (e.g. with different LCP restrictions). Under this case, UE may submit every N-th PDCP PDU to the leg with higher reliability.</w:t>
      </w:r>
    </w:p>
    <w:p>
      <w:pPr>
        <w:numPr>
          <w:ilvl w:val="0"/>
          <w:numId w:val="8"/>
        </w:numPr>
        <w:ind w:left="750" w:leftChars="150" w:hanging="420"/>
        <w:rPr>
          <w:rFonts w:hint="default"/>
          <w:lang w:val="en-US" w:eastAsia="zh-CN"/>
        </w:rPr>
      </w:pPr>
      <w:r>
        <w:rPr>
          <w:rFonts w:hint="eastAsia"/>
          <w:lang w:val="en-US" w:eastAsia="zh-CN"/>
        </w:rPr>
        <w:t>Option 2: A DRB is configured with duplication function. Under this case, UE may activate the duplication function for every N-th PDCP PDU.</w:t>
      </w:r>
    </w:p>
    <w:p>
      <w:pPr>
        <w:numPr>
          <w:ilvl w:val="-1"/>
          <w:numId w:val="0"/>
        </w:numPr>
        <w:ind w:left="0" w:leftChars="0" w:firstLine="0"/>
        <w:rPr>
          <w:rFonts w:hint="eastAsia"/>
          <w:lang w:val="en-US" w:eastAsia="zh-CN"/>
        </w:rPr>
      </w:pPr>
      <w:r>
        <w:rPr>
          <w:rFonts w:hint="eastAsia"/>
          <w:lang w:val="en-US" w:eastAsia="zh-CN"/>
        </w:rPr>
        <w:t>For option 1, it is applicable for the service with low reliability. The reason is that option 1 can only guarantee the reliability performance with 99.9999% (i.e. the highest reliability performance which can be guaranteed by PHY). However, the service under IIOT use case has reliability requirement up to 99.9999999%. Thus, option 1 cannot work well to avoid that the survival time runs out.</w:t>
      </w:r>
    </w:p>
    <w:p>
      <w:pPr>
        <w:numPr>
          <w:ilvl w:val="0"/>
          <w:numId w:val="0"/>
        </w:numPr>
        <w:rPr>
          <w:rFonts w:hint="default"/>
          <w:lang w:val="en-US" w:eastAsia="zh-CN"/>
        </w:rPr>
      </w:pPr>
      <w:r>
        <w:rPr>
          <w:rFonts w:hint="eastAsia"/>
          <w:lang w:val="en-US" w:eastAsia="zh-CN"/>
        </w:rPr>
        <w:t xml:space="preserve">For option 2, high resource overhead will be brought. As an example, for normal data transmission, duplication with two legs is enough for satisfying the reliability requirement. Duplication with four legs may be needed to ensure the reliability of every N-th packet. Actually, the event that UE enters survival time does not happen frequently. Option 2 is at the expenses of large resource overhead to avoid that UE never enter survival time. From our view, proactive solutions is suggested to be de-prioritized at this stage. </w:t>
      </w:r>
    </w:p>
    <w:p>
      <w:pPr>
        <w:numPr>
          <w:ilvl w:val="0"/>
          <w:numId w:val="0"/>
        </w:numPr>
        <w:rPr>
          <w:rFonts w:hint="eastAsia"/>
          <w:b/>
          <w:bCs/>
          <w:lang w:val="en-US" w:eastAsia="zh-CN"/>
        </w:rPr>
      </w:pPr>
      <w:r>
        <w:rPr>
          <w:rFonts w:hint="eastAsia"/>
          <w:b/>
          <w:bCs/>
          <w:lang w:val="en-US" w:eastAsia="zh-CN"/>
        </w:rPr>
        <w:t xml:space="preserve">Observation 2: </w:t>
      </w:r>
      <w:r>
        <w:rPr>
          <w:b/>
          <w:bCs/>
          <w:highlight w:val="none"/>
        </w:rPr>
        <w:t xml:space="preserve">Proactive </w:t>
      </w:r>
      <w:r>
        <w:rPr>
          <w:rFonts w:hint="eastAsia"/>
          <w:b/>
          <w:bCs/>
          <w:highlight w:val="none"/>
          <w:lang w:val="en-US" w:eastAsia="zh-CN"/>
        </w:rPr>
        <w:t>solutions may cannot satisfy the reliability requirement of IIOT service or bring a large resource overhead as</w:t>
      </w:r>
      <w:r>
        <w:rPr>
          <w:rFonts w:hint="eastAsia"/>
          <w:b/>
          <w:bCs/>
          <w:lang w:val="en-US" w:eastAsia="zh-CN"/>
        </w:rPr>
        <w:t xml:space="preserve"> the event that UE enters survival time does not happen frequently.</w:t>
      </w:r>
    </w:p>
    <w:p>
      <w:pPr>
        <w:pStyle w:val="15"/>
        <w:spacing w:before="240"/>
        <w:rPr>
          <w:rFonts w:hint="eastAsia" w:ascii="Times New Roman" w:hAnsi="Times New Roman"/>
          <w:b/>
          <w:bCs/>
          <w:sz w:val="22"/>
          <w:highlight w:val="none"/>
          <w:lang w:val="en-US"/>
        </w:rPr>
      </w:pPr>
      <w:r>
        <w:rPr>
          <w:rFonts w:hint="eastAsia" w:ascii="Times New Roman" w:hAnsi="Times New Roman"/>
          <w:b/>
          <w:bCs/>
          <w:sz w:val="22"/>
          <w:szCs w:val="20"/>
          <w:highlight w:val="none"/>
          <w:lang w:val="en-US"/>
        </w:rPr>
        <w:t xml:space="preserve">Proposal </w:t>
      </w:r>
      <w:r>
        <w:rPr>
          <w:rFonts w:hint="eastAsia" w:ascii="Times New Roman" w:hAnsi="Times New Roman"/>
          <w:b/>
          <w:bCs/>
          <w:sz w:val="22"/>
          <w:szCs w:val="20"/>
          <w:highlight w:val="none"/>
          <w:lang w:val="en-US" w:eastAsia="zh-CN"/>
        </w:rPr>
        <w:t>1</w:t>
      </w:r>
      <w:r>
        <w:rPr>
          <w:rFonts w:hint="eastAsia" w:ascii="Times New Roman" w:hAnsi="Times New Roman"/>
          <w:b/>
          <w:bCs/>
          <w:sz w:val="22"/>
          <w:szCs w:val="20"/>
          <w:highlight w:val="none"/>
          <w:lang w:val="en-US"/>
        </w:rPr>
        <w:t xml:space="preserve">: Proactive </w:t>
      </w:r>
      <w:r>
        <w:rPr>
          <w:rFonts w:hint="eastAsia" w:ascii="Times New Roman" w:hAnsi="Times New Roman"/>
          <w:b/>
          <w:bCs/>
          <w:sz w:val="22"/>
          <w:szCs w:val="20"/>
          <w:highlight w:val="none"/>
          <w:lang w:val="en-US" w:eastAsia="zh-CN"/>
        </w:rPr>
        <w:t xml:space="preserve">solutions (e.g. </w:t>
      </w:r>
      <w:r>
        <w:rPr>
          <w:rFonts w:hint="eastAsia" w:ascii="Times New Roman" w:hAnsi="Times New Roman"/>
          <w:b/>
          <w:bCs/>
          <w:sz w:val="22"/>
          <w:szCs w:val="20"/>
          <w:highlight w:val="none"/>
          <w:lang w:val="en-US"/>
        </w:rPr>
        <w:t>UE proactively transmit selected data packets in a more reliable manner</w:t>
      </w:r>
      <w:r>
        <w:rPr>
          <w:rFonts w:hint="eastAsia" w:ascii="Times New Roman" w:hAnsi="Times New Roman"/>
          <w:b/>
          <w:bCs/>
          <w:sz w:val="22"/>
          <w:szCs w:val="20"/>
          <w:highlight w:val="none"/>
          <w:lang w:val="en-US" w:eastAsia="zh-CN"/>
        </w:rPr>
        <w:t xml:space="preserve"> ) is de-prioritized</w:t>
      </w:r>
      <w:r>
        <w:rPr>
          <w:rFonts w:hint="eastAsia" w:ascii="Times New Roman" w:hAnsi="Times New Roman"/>
          <w:b/>
          <w:bCs/>
          <w:sz w:val="22"/>
          <w:szCs w:val="20"/>
          <w:highlight w:val="none"/>
          <w:lang w:val="en-US"/>
        </w:rPr>
        <w:t>.</w:t>
      </w:r>
    </w:p>
    <w:p>
      <w:pPr>
        <w:rPr>
          <w:rFonts w:hint="eastAsia"/>
          <w:lang w:val="en-US"/>
        </w:rPr>
      </w:pPr>
      <w:r>
        <w:rPr>
          <w:rFonts w:hint="eastAsia"/>
          <w:b w:val="0"/>
          <w:bCs w:val="0"/>
          <w:lang w:val="en-US" w:eastAsia="zh-CN"/>
        </w:rPr>
        <w:t>Considering that the even that UE enters survival time does not happen frequently, the r</w:t>
      </w:r>
      <w:r>
        <w:rPr>
          <w:b w:val="0"/>
          <w:bCs w:val="0"/>
        </w:rPr>
        <w:t xml:space="preserve">eactive </w:t>
      </w:r>
      <w:r>
        <w:rPr>
          <w:rFonts w:hint="eastAsia"/>
          <w:b w:val="0"/>
          <w:bCs w:val="0"/>
          <w:lang w:val="en-US" w:eastAsia="zh-CN"/>
        </w:rPr>
        <w:t xml:space="preserve">solutions (e.g. </w:t>
      </w:r>
      <w:r>
        <w:rPr>
          <w:b w:val="0"/>
          <w:bCs w:val="0"/>
        </w:rPr>
        <w:t xml:space="preserve">UE only transmit a data packet in a more reliably manner upon </w:t>
      </w:r>
      <w:r>
        <w:rPr>
          <w:rFonts w:hint="eastAsia"/>
          <w:b w:val="0"/>
          <w:bCs w:val="0"/>
          <w:lang w:val="en-US" w:eastAsia="zh-CN"/>
        </w:rPr>
        <w:t>UE enter survival time) is more good choice, which can be applicable to the service with different reliability requirement and different survival time requirement.</w:t>
      </w:r>
      <w:r>
        <w:rPr>
          <w:rFonts w:hint="eastAsia"/>
          <w:b/>
          <w:bCs/>
          <w:lang w:val="en-US" w:eastAsia="zh-CN"/>
        </w:rPr>
        <w:t xml:space="preserve"> </w:t>
      </w:r>
      <w:r>
        <w:rPr>
          <w:rFonts w:hint="eastAsia"/>
          <w:lang w:val="en-US"/>
        </w:rPr>
        <w:t>In NR, there are multiple methods which can be used to improve the reliability of data transmission within specific time, e.g. PDCP duplication, repetition, LCP adjustment. No matter which methods is used at UE side, it shall be controlled by NW. In order to support UL traffic with strict requirement of survival time, it is suggest</w:t>
      </w:r>
      <w:r>
        <w:rPr>
          <w:lang w:val="en-US"/>
        </w:rPr>
        <w:t>ed</w:t>
      </w:r>
      <w:r>
        <w:rPr>
          <w:rFonts w:hint="eastAsia"/>
          <w:lang w:val="en-US"/>
        </w:rPr>
        <w:t xml:space="preserve"> that UE can use these scheme</w:t>
      </w:r>
      <w:r>
        <w:rPr>
          <w:lang w:val="en-US"/>
        </w:rPr>
        <w:t>s</w:t>
      </w:r>
      <w:r>
        <w:rPr>
          <w:rFonts w:hint="eastAsia"/>
          <w:lang w:val="en-US"/>
        </w:rPr>
        <w:t xml:space="preserve"> autonomously based on NW configuration. For example, UE can perform autonomous LCP adjustment to allow that the subsequent data can be scheduled with higher priority when the survival time is going to run out</w:t>
      </w:r>
      <w:r>
        <w:rPr>
          <w:rFonts w:hint="eastAsia"/>
          <w:lang w:val="en-US" w:eastAsia="zh-CN"/>
        </w:rPr>
        <w:t xml:space="preserve"> or when UE enter survival time</w:t>
      </w:r>
      <w:r>
        <w:rPr>
          <w:rFonts w:hint="eastAsia"/>
          <w:lang w:val="en-US"/>
        </w:rPr>
        <w:t xml:space="preserve">. Alternatively, UE can perform autonomous PDCP duplication activation. From our perspective, all the UE based </w:t>
      </w:r>
      <w:r>
        <w:rPr>
          <w:rFonts w:hint="eastAsia"/>
          <w:lang w:val="en-US" w:eastAsia="zh-CN"/>
        </w:rPr>
        <w:t xml:space="preserve">reactive </w:t>
      </w:r>
      <w:r>
        <w:rPr>
          <w:rFonts w:hint="eastAsia"/>
          <w:lang w:val="en-US"/>
        </w:rPr>
        <w:t>solutions</w:t>
      </w:r>
      <w:r>
        <w:rPr>
          <w:rFonts w:hint="eastAsia"/>
          <w:lang w:val="en-US" w:eastAsia="zh-CN"/>
        </w:rPr>
        <w:t xml:space="preserve"> </w:t>
      </w:r>
      <w:r>
        <w:rPr>
          <w:rFonts w:hint="eastAsia"/>
          <w:lang w:val="en-US"/>
        </w:rPr>
        <w:t xml:space="preserve">can be used to increase the reliability of subsequent data transmission </w:t>
      </w:r>
      <w:r>
        <w:rPr>
          <w:rFonts w:hint="eastAsia"/>
          <w:lang w:val="en-US" w:eastAsia="zh-CN"/>
        </w:rPr>
        <w:t>to avoid that</w:t>
      </w:r>
      <w:r>
        <w:rPr>
          <w:rFonts w:hint="eastAsia"/>
          <w:lang w:val="en-US"/>
        </w:rPr>
        <w:t xml:space="preserve"> survival time r</w:t>
      </w:r>
      <w:r>
        <w:rPr>
          <w:rFonts w:hint="eastAsia"/>
          <w:lang w:val="en-US" w:eastAsia="zh-CN"/>
        </w:rPr>
        <w:t>u</w:t>
      </w:r>
      <w:r>
        <w:rPr>
          <w:rFonts w:hint="eastAsia"/>
          <w:lang w:val="en-US"/>
        </w:rPr>
        <w:t xml:space="preserve">n out. </w:t>
      </w:r>
    </w:p>
    <w:p>
      <w:pPr>
        <w:pStyle w:val="15"/>
        <w:spacing w:before="240"/>
        <w:rPr>
          <w:rFonts w:hint="default" w:ascii="Times New Roman" w:hAnsi="Times New Roman" w:cs="Times New Roman"/>
          <w:b/>
          <w:sz w:val="22"/>
          <w:szCs w:val="22"/>
          <w:lang w:val="en-US"/>
        </w:rPr>
      </w:pPr>
      <w:r>
        <w:rPr>
          <w:rFonts w:hint="default" w:ascii="Times New Roman" w:hAnsi="Times New Roman" w:cs="Times New Roman"/>
          <w:b/>
          <w:sz w:val="22"/>
          <w:szCs w:val="22"/>
        </w:rPr>
        <w:t xml:space="preserve">Proposal </w:t>
      </w:r>
      <w:r>
        <w:rPr>
          <w:rFonts w:hint="eastAsia" w:ascii="Times New Roman" w:hAnsi="Times New Roman" w:cs="Times New Roman"/>
          <w:b/>
          <w:sz w:val="22"/>
          <w:szCs w:val="22"/>
          <w:lang w:val="en-US" w:eastAsia="zh-CN"/>
        </w:rPr>
        <w:t>2</w:t>
      </w:r>
      <w:r>
        <w:rPr>
          <w:rFonts w:hint="default" w:ascii="Times New Roman" w:hAnsi="Times New Roman" w:cs="Times New Roman"/>
          <w:b/>
          <w:sz w:val="22"/>
          <w:szCs w:val="22"/>
        </w:rPr>
        <w:t xml:space="preserve">: </w:t>
      </w:r>
      <w:r>
        <w:rPr>
          <w:rFonts w:hint="default" w:ascii="Times New Roman" w:hAnsi="Times New Roman" w:cs="Times New Roman"/>
          <w:b/>
          <w:sz w:val="22"/>
          <w:szCs w:val="22"/>
          <w:lang w:val="en-US"/>
        </w:rPr>
        <w:t xml:space="preserve">UE based </w:t>
      </w:r>
      <w:r>
        <w:rPr>
          <w:rFonts w:hint="default" w:ascii="Times New Roman" w:hAnsi="Times New Roman" w:cs="Times New Roman"/>
          <w:b/>
          <w:bCs/>
          <w:lang w:val="en-US" w:eastAsia="zh-CN"/>
        </w:rPr>
        <w:t>r</w:t>
      </w:r>
      <w:r>
        <w:rPr>
          <w:rFonts w:ascii="Times New Roman" w:hAnsi="Times New Roman" w:cs="Times New Roman"/>
          <w:b/>
          <w:bCs/>
        </w:rPr>
        <w:t>eactive</w:t>
      </w:r>
      <w:r>
        <w:rPr>
          <w:rFonts w:hint="default" w:ascii="Times New Roman" w:hAnsi="Times New Roman" w:cs="Times New Roman"/>
          <w:b/>
          <w:bCs/>
          <w:lang w:val="en-US" w:eastAsia="zh-CN"/>
        </w:rPr>
        <w:t xml:space="preserve"> </w:t>
      </w:r>
      <w:r>
        <w:rPr>
          <w:rFonts w:hint="default" w:ascii="Times New Roman" w:hAnsi="Times New Roman" w:cs="Times New Roman"/>
          <w:b/>
          <w:sz w:val="22"/>
          <w:szCs w:val="22"/>
          <w:lang w:val="en-US"/>
        </w:rPr>
        <w:t>solution</w:t>
      </w:r>
      <w:r>
        <w:rPr>
          <w:rFonts w:ascii="Times New Roman" w:hAnsi="Times New Roman" w:cs="Times New Roman"/>
          <w:b/>
          <w:sz w:val="22"/>
          <w:szCs w:val="22"/>
          <w:lang w:val="en-US"/>
        </w:rPr>
        <w:t>s</w:t>
      </w:r>
      <w:r>
        <w:rPr>
          <w:rFonts w:hint="default" w:ascii="Times New Roman" w:hAnsi="Times New Roman" w:cs="Times New Roman"/>
          <w:b/>
          <w:sz w:val="22"/>
          <w:szCs w:val="22"/>
          <w:lang w:val="en-US"/>
        </w:rPr>
        <w:t xml:space="preserve"> (e.g. autonomous LCP adjustment</w:t>
      </w:r>
      <w:r>
        <w:rPr>
          <w:rFonts w:hint="default" w:ascii="Times New Roman" w:hAnsi="Times New Roman" w:cs="Times New Roman"/>
          <w:b/>
          <w:sz w:val="22"/>
          <w:szCs w:val="22"/>
          <w:lang w:val="en-US" w:eastAsia="zh-CN"/>
        </w:rPr>
        <w:t xml:space="preserve"> and duplication activation/deactivation</w:t>
      </w:r>
      <w:r>
        <w:rPr>
          <w:rFonts w:hint="default" w:ascii="Times New Roman" w:hAnsi="Times New Roman" w:cs="Times New Roman"/>
          <w:b/>
          <w:sz w:val="22"/>
          <w:szCs w:val="22"/>
          <w:lang w:val="en-US"/>
        </w:rPr>
        <w:t>)</w:t>
      </w:r>
      <w:r>
        <w:rPr>
          <w:rFonts w:hint="default" w:ascii="Times New Roman" w:hAnsi="Times New Roman" w:cs="Times New Roman"/>
          <w:b/>
          <w:sz w:val="22"/>
          <w:szCs w:val="22"/>
        </w:rPr>
        <w:t xml:space="preserve"> </w:t>
      </w:r>
      <w:r>
        <w:rPr>
          <w:rFonts w:ascii="Times New Roman" w:hAnsi="Times New Roman" w:cs="Times New Roman"/>
          <w:b/>
          <w:sz w:val="22"/>
          <w:szCs w:val="22"/>
          <w:lang w:val="en-US"/>
        </w:rPr>
        <w:t>for data transmission reliability enhancement during</w:t>
      </w:r>
      <w:r>
        <w:rPr>
          <w:rFonts w:hint="default" w:ascii="Times New Roman" w:hAnsi="Times New Roman" w:cs="Times New Roman"/>
          <w:b/>
          <w:sz w:val="22"/>
          <w:szCs w:val="22"/>
          <w:lang w:val="en-US"/>
        </w:rPr>
        <w:t xml:space="preserve"> the survival time</w:t>
      </w:r>
      <w:r>
        <w:rPr>
          <w:rFonts w:hint="default" w:ascii="Times New Roman" w:hAnsi="Times New Roman" w:cs="Times New Roman"/>
          <w:b/>
          <w:sz w:val="22"/>
          <w:szCs w:val="22"/>
          <w:lang w:val="en-US" w:eastAsia="zh-CN"/>
        </w:rPr>
        <w:t xml:space="preserve"> should be considered</w:t>
      </w:r>
      <w:r>
        <w:rPr>
          <w:rFonts w:hint="default" w:ascii="Times New Roman" w:hAnsi="Times New Roman" w:cs="Times New Roman"/>
          <w:b/>
          <w:sz w:val="22"/>
          <w:szCs w:val="22"/>
          <w:lang w:val="en-US"/>
        </w:rPr>
        <w:t>.</w:t>
      </w:r>
    </w:p>
    <w:p>
      <w:pPr>
        <w:pStyle w:val="2"/>
        <w:jc w:val="left"/>
      </w:pPr>
      <w:r>
        <w:t>Conclusions</w:t>
      </w:r>
    </w:p>
    <w:p>
      <w:pPr>
        <w:spacing w:afterLines="50" w:line="240" w:lineRule="auto"/>
        <w:jc w:val="left"/>
      </w:pPr>
      <w:r>
        <w:t>Based on the analysis given above, we have the following Observations and Proposals:</w:t>
      </w:r>
    </w:p>
    <w:p>
      <w:pPr>
        <w:pStyle w:val="81"/>
        <w:jc w:val="both"/>
        <w:rPr>
          <w:rFonts w:hint="eastAsia" w:ascii="Times New Roman" w:hAnsi="Times New Roman" w:eastAsia="宋体"/>
          <w:b/>
          <w:bCs w:val="0"/>
          <w:sz w:val="22"/>
          <w:szCs w:val="22"/>
          <w:lang w:val="en-US" w:eastAsia="zh-CN"/>
        </w:rPr>
      </w:pPr>
      <w:bookmarkStart w:id="3" w:name="_Toc502437832"/>
      <w:r>
        <w:rPr>
          <w:rFonts w:hint="eastAsia" w:ascii="Times New Roman" w:hAnsi="Times New Roman" w:eastAsia="宋体"/>
          <w:b/>
          <w:bCs w:val="0"/>
          <w:sz w:val="22"/>
          <w:szCs w:val="22"/>
          <w:lang w:val="en-US" w:eastAsia="zh-CN"/>
        </w:rPr>
        <w:t>Observation 1: For services with strict survival time requirement (e.g. survival time=0.5ms), UE based transmission scheme change should be supported as the processing time (i.e.</w:t>
      </w:r>
      <w:r>
        <w:rPr>
          <w:rFonts w:hint="eastAsia" w:ascii="Times New Roman" w:hAnsi="Times New Roman" w:eastAsia="宋体"/>
          <w:b/>
          <w:bCs w:val="0"/>
          <w:i w:val="0"/>
          <w:iCs w:val="0"/>
          <w:sz w:val="22"/>
          <w:szCs w:val="22"/>
          <w:lang w:val="en-US" w:eastAsia="zh-CN"/>
        </w:rPr>
        <w:t>survival time minus AN PDB</w:t>
      </w:r>
      <w:r>
        <w:rPr>
          <w:rFonts w:hint="eastAsia" w:ascii="Times New Roman" w:hAnsi="Times New Roman" w:eastAsia="宋体"/>
          <w:b/>
          <w:bCs w:val="0"/>
          <w:sz w:val="22"/>
          <w:szCs w:val="22"/>
          <w:lang w:val="en-US" w:eastAsia="zh-CN"/>
        </w:rPr>
        <w:t xml:space="preserve"> ) left for NW based transmission scheme change may be not enough.</w:t>
      </w:r>
    </w:p>
    <w:p>
      <w:pPr>
        <w:numPr>
          <w:ilvl w:val="0"/>
          <w:numId w:val="0"/>
        </w:numPr>
        <w:rPr>
          <w:rFonts w:hint="default" w:ascii="Times New Roman" w:hAnsi="Times New Roman" w:eastAsia="宋体"/>
          <w:b/>
          <w:bCs w:val="0"/>
          <w:sz w:val="22"/>
          <w:szCs w:val="22"/>
          <w:lang w:val="en-US" w:eastAsia="zh-CN"/>
        </w:rPr>
      </w:pPr>
      <w:r>
        <w:rPr>
          <w:rFonts w:hint="eastAsia"/>
          <w:b/>
          <w:bCs/>
          <w:lang w:val="en-US" w:eastAsia="zh-CN"/>
        </w:rPr>
        <w:t xml:space="preserve">Observation 2: </w:t>
      </w:r>
      <w:r>
        <w:rPr>
          <w:b/>
          <w:bCs/>
          <w:highlight w:val="none"/>
        </w:rPr>
        <w:t xml:space="preserve">Proactive </w:t>
      </w:r>
      <w:r>
        <w:rPr>
          <w:rFonts w:hint="eastAsia"/>
          <w:b/>
          <w:bCs/>
          <w:highlight w:val="none"/>
          <w:lang w:val="en-US" w:eastAsia="zh-CN"/>
        </w:rPr>
        <w:t>solutions may cannot satisfy the reliability requirement of IIOT service or bring a large resource overhead as</w:t>
      </w:r>
      <w:r>
        <w:rPr>
          <w:rFonts w:hint="eastAsia"/>
          <w:b/>
          <w:bCs/>
          <w:lang w:val="en-US" w:eastAsia="zh-CN"/>
        </w:rPr>
        <w:t xml:space="preserve"> the event that UE enters survival time does not happen frequently.</w:t>
      </w:r>
    </w:p>
    <w:p>
      <w:pPr>
        <w:pStyle w:val="15"/>
        <w:spacing w:before="240"/>
        <w:rPr>
          <w:rFonts w:hint="eastAsia"/>
          <w:b/>
          <w:bCs/>
          <w:iCs/>
          <w:szCs w:val="22"/>
          <w:lang w:val="en-US"/>
        </w:rPr>
      </w:pPr>
      <w:r>
        <w:rPr>
          <w:rFonts w:hint="eastAsia" w:ascii="Times New Roman" w:hAnsi="Times New Roman"/>
          <w:b/>
          <w:sz w:val="22"/>
          <w:szCs w:val="22"/>
        </w:rPr>
        <w:t xml:space="preserve">Proposal </w:t>
      </w:r>
      <w:r>
        <w:rPr>
          <w:rFonts w:hint="eastAsia" w:ascii="Times New Roman" w:hAnsi="Times New Roman"/>
          <w:b/>
          <w:sz w:val="22"/>
          <w:szCs w:val="22"/>
          <w:lang w:val="en-US" w:eastAsia="zh-CN"/>
        </w:rPr>
        <w:t>1</w:t>
      </w:r>
      <w:r>
        <w:rPr>
          <w:rFonts w:hint="eastAsia" w:ascii="Times New Roman" w:hAnsi="Times New Roman"/>
          <w:b/>
          <w:sz w:val="22"/>
          <w:szCs w:val="22"/>
        </w:rPr>
        <w:t xml:space="preserve">: </w:t>
      </w:r>
      <w:r>
        <w:rPr>
          <w:rFonts w:hint="eastAsia" w:ascii="Times New Roman" w:hAnsi="Times New Roman"/>
          <w:b/>
          <w:bCs w:val="0"/>
          <w:sz w:val="22"/>
          <w:szCs w:val="22"/>
        </w:rPr>
        <w:t xml:space="preserve">Proactive </w:t>
      </w:r>
      <w:r>
        <w:rPr>
          <w:rFonts w:hint="eastAsia" w:ascii="Times New Roman" w:hAnsi="Times New Roman"/>
          <w:b/>
          <w:bCs w:val="0"/>
          <w:sz w:val="22"/>
          <w:szCs w:val="22"/>
          <w:lang w:val="en-US" w:eastAsia="zh-CN"/>
        </w:rPr>
        <w:t xml:space="preserve">solutions(e.g. </w:t>
      </w:r>
      <w:r>
        <w:rPr>
          <w:rFonts w:hint="eastAsia" w:ascii="Times New Roman" w:hAnsi="Times New Roman"/>
          <w:b/>
          <w:sz w:val="22"/>
          <w:szCs w:val="22"/>
        </w:rPr>
        <w:t>UE proactively transmit selected data packets in a more reliable manner</w:t>
      </w:r>
      <w:r>
        <w:rPr>
          <w:rFonts w:hint="eastAsia" w:ascii="Times New Roman" w:hAnsi="Times New Roman"/>
          <w:b/>
          <w:bCs w:val="0"/>
          <w:sz w:val="22"/>
          <w:szCs w:val="22"/>
          <w:lang w:val="en-US" w:eastAsia="zh-CN"/>
        </w:rPr>
        <w:t xml:space="preserve"> ) is de-prioritized</w:t>
      </w:r>
      <w:r>
        <w:rPr>
          <w:rFonts w:hint="eastAsia" w:ascii="Times New Roman" w:hAnsi="Times New Roman"/>
          <w:b/>
          <w:sz w:val="22"/>
          <w:szCs w:val="22"/>
          <w:lang w:val="en-US"/>
        </w:rPr>
        <w:t>.</w:t>
      </w:r>
    </w:p>
    <w:p>
      <w:pPr>
        <w:pStyle w:val="15"/>
        <w:spacing w:before="240"/>
        <w:rPr>
          <w:rFonts w:hint="eastAsia" w:ascii="Times New Roman" w:hAnsi="Times New Roman"/>
          <w:b/>
          <w:sz w:val="22"/>
          <w:szCs w:val="22"/>
          <w:lang w:val="en-US"/>
        </w:rPr>
      </w:pPr>
      <w:r>
        <w:rPr>
          <w:rFonts w:hint="eastAsia" w:ascii="Times New Roman" w:hAnsi="Times New Roman"/>
          <w:b/>
          <w:sz w:val="22"/>
          <w:szCs w:val="22"/>
        </w:rPr>
        <w:t xml:space="preserve">Proposal </w:t>
      </w:r>
      <w:r>
        <w:rPr>
          <w:rFonts w:hint="eastAsia" w:ascii="Times New Roman" w:hAnsi="Times New Roman"/>
          <w:b/>
          <w:sz w:val="22"/>
          <w:szCs w:val="22"/>
          <w:lang w:val="en-US" w:eastAsia="zh-CN"/>
        </w:rPr>
        <w:t>2</w:t>
      </w:r>
      <w:r>
        <w:rPr>
          <w:rFonts w:hint="eastAsia" w:ascii="Times New Roman" w:hAnsi="Times New Roman"/>
          <w:b/>
          <w:sz w:val="22"/>
          <w:szCs w:val="22"/>
        </w:rPr>
        <w:t>:</w:t>
      </w:r>
      <w:r>
        <w:rPr>
          <w:rFonts w:hint="eastAsia" w:ascii="Times New Roman" w:hAnsi="Times New Roman"/>
          <w:b/>
          <w:sz w:val="22"/>
          <w:szCs w:val="22"/>
          <w:lang w:val="en-US" w:eastAsia="zh-CN"/>
        </w:rPr>
        <w:t xml:space="preserve"> </w:t>
      </w:r>
      <w:r>
        <w:rPr>
          <w:rFonts w:hint="eastAsia" w:ascii="Times New Roman" w:hAnsi="Times New Roman"/>
          <w:b/>
          <w:sz w:val="22"/>
          <w:szCs w:val="22"/>
          <w:lang w:val="en-US"/>
        </w:rPr>
        <w:t>UE based solution</w:t>
      </w:r>
      <w:r>
        <w:rPr>
          <w:rFonts w:hint="eastAsia" w:ascii="Times New Roman" w:hAnsi="Times New Roman"/>
          <w:b/>
          <w:sz w:val="22"/>
          <w:szCs w:val="22"/>
          <w:lang w:val="en-US"/>
        </w:rPr>
        <w:t>s</w:t>
      </w:r>
      <w:r>
        <w:rPr>
          <w:rFonts w:hint="eastAsia" w:ascii="Times New Roman" w:hAnsi="Times New Roman"/>
          <w:b/>
          <w:sz w:val="22"/>
          <w:szCs w:val="22"/>
          <w:lang w:val="en-US"/>
        </w:rPr>
        <w:t xml:space="preserve"> (e.g. autonomous LCP adjustment</w:t>
      </w:r>
      <w:r>
        <w:rPr>
          <w:rFonts w:hint="eastAsia" w:ascii="Times New Roman" w:hAnsi="Times New Roman"/>
          <w:b/>
          <w:sz w:val="22"/>
          <w:szCs w:val="22"/>
          <w:lang w:val="en-US" w:eastAsia="zh-CN"/>
        </w:rPr>
        <w:t xml:space="preserve"> and duplication activation/deactivation</w:t>
      </w:r>
      <w:r>
        <w:rPr>
          <w:rFonts w:hint="eastAsia" w:ascii="Times New Roman" w:hAnsi="Times New Roman"/>
          <w:b/>
          <w:sz w:val="22"/>
          <w:szCs w:val="22"/>
          <w:lang w:val="en-US"/>
        </w:rPr>
        <w:t>)</w:t>
      </w:r>
      <w:r>
        <w:rPr>
          <w:rFonts w:hint="eastAsia" w:ascii="Times New Roman" w:hAnsi="Times New Roman"/>
          <w:b/>
          <w:sz w:val="22"/>
          <w:szCs w:val="22"/>
        </w:rPr>
        <w:t xml:space="preserve"> </w:t>
      </w:r>
      <w:r>
        <w:rPr>
          <w:rFonts w:hint="eastAsia" w:ascii="Times New Roman" w:hAnsi="Times New Roman"/>
          <w:b/>
          <w:sz w:val="22"/>
          <w:szCs w:val="22"/>
          <w:lang w:val="en-US"/>
        </w:rPr>
        <w:t>for data transmission reliability enhancement during</w:t>
      </w:r>
      <w:r>
        <w:rPr>
          <w:rFonts w:hint="eastAsia" w:ascii="Times New Roman" w:hAnsi="Times New Roman"/>
          <w:b/>
          <w:sz w:val="22"/>
          <w:szCs w:val="22"/>
          <w:lang w:val="en-US"/>
        </w:rPr>
        <w:t xml:space="preserve"> the survival time</w:t>
      </w:r>
      <w:r>
        <w:rPr>
          <w:rFonts w:hint="eastAsia" w:ascii="Times New Roman" w:hAnsi="Times New Roman"/>
          <w:b/>
          <w:sz w:val="22"/>
          <w:szCs w:val="22"/>
          <w:lang w:val="en-US" w:eastAsia="zh-CN"/>
        </w:rPr>
        <w:t xml:space="preserve"> should be considered</w:t>
      </w:r>
      <w:r>
        <w:rPr>
          <w:rFonts w:hint="eastAsia" w:ascii="Times New Roman" w:hAnsi="Times New Roman"/>
          <w:b/>
          <w:sz w:val="22"/>
          <w:szCs w:val="22"/>
          <w:lang w:val="en-US"/>
        </w:rPr>
        <w:t>.</w:t>
      </w:r>
      <w:bookmarkStart w:id="4" w:name="_GoBack"/>
      <w:bookmarkEnd w:id="4"/>
    </w:p>
    <w:p>
      <w:pPr>
        <w:pStyle w:val="2"/>
        <w:spacing w:before="180" w:line="240" w:lineRule="auto"/>
        <w:ind w:left="0" w:firstLine="0"/>
        <w:jc w:val="left"/>
      </w:pPr>
      <w:r>
        <w:t>Reference</w:t>
      </w:r>
    </w:p>
    <w:bookmarkEnd w:id="3"/>
    <w:p>
      <w:pPr>
        <w:numPr>
          <w:ilvl w:val="0"/>
          <w:numId w:val="9"/>
        </w:numPr>
        <w:spacing w:afterLines="50" w:line="240" w:lineRule="auto"/>
        <w:jc w:val="left"/>
      </w:pPr>
      <w:r>
        <w:t>RP-201310, Nokia, “Revised WID: Enhanced Industrial Internet of Things (IoT) and ultra-reliable and low latency communication (URLLC) support for NR”.</w:t>
      </w:r>
    </w:p>
    <w:p>
      <w:pPr>
        <w:numPr>
          <w:ilvl w:val="0"/>
          <w:numId w:val="9"/>
        </w:numPr>
        <w:spacing w:afterLines="50" w:line="240" w:lineRule="auto"/>
        <w:jc w:val="left"/>
      </w:pPr>
      <w:r>
        <w:t>3GPP TR 22.104, “Service requirements for cyber-physical control applications in vertical domains”</w:t>
      </w:r>
    </w:p>
    <w:p>
      <w:pPr>
        <w:numPr>
          <w:ilvl w:val="0"/>
          <w:numId w:val="9"/>
        </w:numPr>
        <w:spacing w:afterLines="50" w:line="240" w:lineRule="auto"/>
        <w:jc w:val="left"/>
      </w:pPr>
      <w:r>
        <w:t>3GPP TR 22.</w:t>
      </w:r>
      <w:r>
        <w:rPr>
          <w:rFonts w:hint="eastAsia"/>
          <w:lang w:val="en-US"/>
        </w:rPr>
        <w:t>832</w:t>
      </w:r>
      <w:r>
        <w:t>, “</w:t>
      </w:r>
      <w:r>
        <w:rPr>
          <w:rFonts w:hint="eastAsia"/>
          <w:lang w:val="en-US"/>
        </w:rPr>
        <w:t>S</w:t>
      </w:r>
      <w:r>
        <w:t>tudy on enhancements for cyber-physical control applications in vertical domains”.</w:t>
      </w:r>
    </w:p>
    <w:p>
      <w:pPr>
        <w:spacing w:afterLines="50" w:line="240" w:lineRule="auto"/>
        <w:jc w:val="left"/>
      </w:pP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rPr>
        <w:rStyle w:val="2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9660C05D"/>
    <w:multiLevelType w:val="singleLevel"/>
    <w:tmpl w:val="9660C05D"/>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F6678EC"/>
    <w:multiLevelType w:val="singleLevel"/>
    <w:tmpl w:val="2F6678EC"/>
    <w:lvl w:ilvl="0" w:tentative="0">
      <w:start w:val="1"/>
      <w:numFmt w:val="bullet"/>
      <w:lvlText w:val=""/>
      <w:lvlJc w:val="left"/>
      <w:pPr>
        <w:ind w:left="420" w:hanging="420"/>
      </w:pPr>
      <w:rPr>
        <w:rFonts w:hint="default" w:ascii="Wingdings" w:hAnsi="Wingdings"/>
      </w:rPr>
    </w:lvl>
  </w:abstractNum>
  <w:abstractNum w:abstractNumId="5">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7"/>
  </w:num>
  <w:num w:numId="4">
    <w:abstractNumId w:val="3"/>
  </w:num>
  <w:num w:numId="5">
    <w:abstractNumId w:val="5"/>
  </w:num>
  <w:num w:numId="6">
    <w:abstractNumId w:val="8"/>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484"/>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4CB5"/>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923"/>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186"/>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6D1B"/>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58A"/>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9B3"/>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85C"/>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3CF4"/>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E35"/>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AB5"/>
    <w:rsid w:val="007F2FA5"/>
    <w:rsid w:val="007F3885"/>
    <w:rsid w:val="007F3BF4"/>
    <w:rsid w:val="007F48F8"/>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2D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37DF0"/>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AA"/>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3BAC"/>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1FD1"/>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784"/>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45"/>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4DF"/>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53F8"/>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44"/>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C00"/>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32"/>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13DE0"/>
    <w:rsid w:val="01136169"/>
    <w:rsid w:val="011744D7"/>
    <w:rsid w:val="01424F9B"/>
    <w:rsid w:val="01776781"/>
    <w:rsid w:val="018D4332"/>
    <w:rsid w:val="01903143"/>
    <w:rsid w:val="019E2390"/>
    <w:rsid w:val="01A36826"/>
    <w:rsid w:val="01A97A2E"/>
    <w:rsid w:val="01C31611"/>
    <w:rsid w:val="01D663C7"/>
    <w:rsid w:val="01DA77C4"/>
    <w:rsid w:val="02255DB6"/>
    <w:rsid w:val="023B3B59"/>
    <w:rsid w:val="025D7708"/>
    <w:rsid w:val="028F4BC8"/>
    <w:rsid w:val="02AC429B"/>
    <w:rsid w:val="02AE3F66"/>
    <w:rsid w:val="02B25DB0"/>
    <w:rsid w:val="02C874B6"/>
    <w:rsid w:val="032B2F66"/>
    <w:rsid w:val="03560B79"/>
    <w:rsid w:val="035838C1"/>
    <w:rsid w:val="036523BA"/>
    <w:rsid w:val="036C058D"/>
    <w:rsid w:val="037409AC"/>
    <w:rsid w:val="039525CE"/>
    <w:rsid w:val="03A74D4B"/>
    <w:rsid w:val="03BE371B"/>
    <w:rsid w:val="04226897"/>
    <w:rsid w:val="043F0C35"/>
    <w:rsid w:val="045E789E"/>
    <w:rsid w:val="046C6F19"/>
    <w:rsid w:val="04710871"/>
    <w:rsid w:val="047B6A60"/>
    <w:rsid w:val="04823148"/>
    <w:rsid w:val="0497654A"/>
    <w:rsid w:val="049B7E6B"/>
    <w:rsid w:val="04B10C0D"/>
    <w:rsid w:val="04E137FB"/>
    <w:rsid w:val="0533399F"/>
    <w:rsid w:val="055C5CD5"/>
    <w:rsid w:val="05906184"/>
    <w:rsid w:val="05B050AC"/>
    <w:rsid w:val="05BD0004"/>
    <w:rsid w:val="05C91DAE"/>
    <w:rsid w:val="05D35AF4"/>
    <w:rsid w:val="05DD6C0F"/>
    <w:rsid w:val="06331693"/>
    <w:rsid w:val="06336AA4"/>
    <w:rsid w:val="06703B34"/>
    <w:rsid w:val="0673202C"/>
    <w:rsid w:val="067F5A45"/>
    <w:rsid w:val="068C3A79"/>
    <w:rsid w:val="06A27B05"/>
    <w:rsid w:val="06A62ADC"/>
    <w:rsid w:val="06A762A6"/>
    <w:rsid w:val="06EF4D9C"/>
    <w:rsid w:val="070653DD"/>
    <w:rsid w:val="07084F2A"/>
    <w:rsid w:val="07380B36"/>
    <w:rsid w:val="07422287"/>
    <w:rsid w:val="076A5388"/>
    <w:rsid w:val="07742134"/>
    <w:rsid w:val="077C1821"/>
    <w:rsid w:val="07896374"/>
    <w:rsid w:val="07896A53"/>
    <w:rsid w:val="078F5563"/>
    <w:rsid w:val="07FC5AEF"/>
    <w:rsid w:val="07FC69EE"/>
    <w:rsid w:val="087567D9"/>
    <w:rsid w:val="089F2338"/>
    <w:rsid w:val="08CC5A28"/>
    <w:rsid w:val="091A5773"/>
    <w:rsid w:val="09393ECA"/>
    <w:rsid w:val="094A7A4A"/>
    <w:rsid w:val="095C54D6"/>
    <w:rsid w:val="097B7714"/>
    <w:rsid w:val="09824109"/>
    <w:rsid w:val="09DA1704"/>
    <w:rsid w:val="09DF1565"/>
    <w:rsid w:val="0A1F1A53"/>
    <w:rsid w:val="0A271776"/>
    <w:rsid w:val="0A4D0E9A"/>
    <w:rsid w:val="0A54728E"/>
    <w:rsid w:val="0A687EFE"/>
    <w:rsid w:val="0AAB2FE9"/>
    <w:rsid w:val="0AC17C50"/>
    <w:rsid w:val="0AEB3BF1"/>
    <w:rsid w:val="0B022B31"/>
    <w:rsid w:val="0B521FF0"/>
    <w:rsid w:val="0B540C9B"/>
    <w:rsid w:val="0B700F3F"/>
    <w:rsid w:val="0C011C84"/>
    <w:rsid w:val="0C0A0586"/>
    <w:rsid w:val="0C0B5787"/>
    <w:rsid w:val="0C1B4ECD"/>
    <w:rsid w:val="0C592345"/>
    <w:rsid w:val="0C660603"/>
    <w:rsid w:val="0C7A3B7D"/>
    <w:rsid w:val="0C9F134E"/>
    <w:rsid w:val="0CC25542"/>
    <w:rsid w:val="0CFB3CA6"/>
    <w:rsid w:val="0D0969F4"/>
    <w:rsid w:val="0D0F4F75"/>
    <w:rsid w:val="0D171609"/>
    <w:rsid w:val="0D296153"/>
    <w:rsid w:val="0D466165"/>
    <w:rsid w:val="0D8421F6"/>
    <w:rsid w:val="0DB823FC"/>
    <w:rsid w:val="0DCA3622"/>
    <w:rsid w:val="0DD26595"/>
    <w:rsid w:val="0E076641"/>
    <w:rsid w:val="0E15037A"/>
    <w:rsid w:val="0E31724D"/>
    <w:rsid w:val="0E62726A"/>
    <w:rsid w:val="0E634E5B"/>
    <w:rsid w:val="0E6E1815"/>
    <w:rsid w:val="0ECA7D3F"/>
    <w:rsid w:val="0F11100A"/>
    <w:rsid w:val="0F200059"/>
    <w:rsid w:val="0F4E44CD"/>
    <w:rsid w:val="0F613EA0"/>
    <w:rsid w:val="0F6A7CBC"/>
    <w:rsid w:val="0F73422B"/>
    <w:rsid w:val="0F774AD4"/>
    <w:rsid w:val="0F7B1A4D"/>
    <w:rsid w:val="0FAB2B34"/>
    <w:rsid w:val="0FE21100"/>
    <w:rsid w:val="102C6D57"/>
    <w:rsid w:val="102F6227"/>
    <w:rsid w:val="105012E5"/>
    <w:rsid w:val="106B1E43"/>
    <w:rsid w:val="107079F6"/>
    <w:rsid w:val="107176F7"/>
    <w:rsid w:val="10751F51"/>
    <w:rsid w:val="107E49FD"/>
    <w:rsid w:val="10B8556C"/>
    <w:rsid w:val="10CE03AC"/>
    <w:rsid w:val="10D27AB5"/>
    <w:rsid w:val="10D431C1"/>
    <w:rsid w:val="10F569B5"/>
    <w:rsid w:val="10F72920"/>
    <w:rsid w:val="110D3904"/>
    <w:rsid w:val="11365D9E"/>
    <w:rsid w:val="117D1A87"/>
    <w:rsid w:val="11BA0E40"/>
    <w:rsid w:val="11CF63B7"/>
    <w:rsid w:val="11F71183"/>
    <w:rsid w:val="122605F5"/>
    <w:rsid w:val="124E5B49"/>
    <w:rsid w:val="124E71BF"/>
    <w:rsid w:val="125C3EE9"/>
    <w:rsid w:val="129A2734"/>
    <w:rsid w:val="12C97AE8"/>
    <w:rsid w:val="12F82A6A"/>
    <w:rsid w:val="13141E62"/>
    <w:rsid w:val="135C7258"/>
    <w:rsid w:val="135F2607"/>
    <w:rsid w:val="136718F6"/>
    <w:rsid w:val="1383148E"/>
    <w:rsid w:val="13A41961"/>
    <w:rsid w:val="13F6224F"/>
    <w:rsid w:val="14324980"/>
    <w:rsid w:val="14A221F5"/>
    <w:rsid w:val="14A62DD8"/>
    <w:rsid w:val="14E900EC"/>
    <w:rsid w:val="14F9487B"/>
    <w:rsid w:val="14FD5FBA"/>
    <w:rsid w:val="15CA0A23"/>
    <w:rsid w:val="15D93AF3"/>
    <w:rsid w:val="15F850EB"/>
    <w:rsid w:val="15FD5AB8"/>
    <w:rsid w:val="16384604"/>
    <w:rsid w:val="16460857"/>
    <w:rsid w:val="166D78A4"/>
    <w:rsid w:val="16734E70"/>
    <w:rsid w:val="16A95C96"/>
    <w:rsid w:val="16CD498B"/>
    <w:rsid w:val="17287E9D"/>
    <w:rsid w:val="17336450"/>
    <w:rsid w:val="17361257"/>
    <w:rsid w:val="17914A47"/>
    <w:rsid w:val="179A5D66"/>
    <w:rsid w:val="179F65D0"/>
    <w:rsid w:val="17B424AD"/>
    <w:rsid w:val="17D5696B"/>
    <w:rsid w:val="17F33C1A"/>
    <w:rsid w:val="17FD02A4"/>
    <w:rsid w:val="17FD45D5"/>
    <w:rsid w:val="18080C09"/>
    <w:rsid w:val="18174E1D"/>
    <w:rsid w:val="18252CA7"/>
    <w:rsid w:val="18D84264"/>
    <w:rsid w:val="19081E60"/>
    <w:rsid w:val="1949037E"/>
    <w:rsid w:val="198E346A"/>
    <w:rsid w:val="199711F8"/>
    <w:rsid w:val="19980414"/>
    <w:rsid w:val="1A0B382C"/>
    <w:rsid w:val="1A1C0285"/>
    <w:rsid w:val="1A1E0ED0"/>
    <w:rsid w:val="1A1F5094"/>
    <w:rsid w:val="1A2F14D2"/>
    <w:rsid w:val="1A5E3EA7"/>
    <w:rsid w:val="1A7C3B60"/>
    <w:rsid w:val="1A947421"/>
    <w:rsid w:val="1A9523BD"/>
    <w:rsid w:val="1A954602"/>
    <w:rsid w:val="1AF02F59"/>
    <w:rsid w:val="1B2F579A"/>
    <w:rsid w:val="1B3A4F96"/>
    <w:rsid w:val="1B7D311F"/>
    <w:rsid w:val="1BB420E5"/>
    <w:rsid w:val="1BBE4700"/>
    <w:rsid w:val="1BD345A9"/>
    <w:rsid w:val="1C0320FA"/>
    <w:rsid w:val="1C2A395E"/>
    <w:rsid w:val="1C4D41AE"/>
    <w:rsid w:val="1C872614"/>
    <w:rsid w:val="1CD84CF9"/>
    <w:rsid w:val="1CF76797"/>
    <w:rsid w:val="1D074743"/>
    <w:rsid w:val="1D1627D8"/>
    <w:rsid w:val="1D7C2CFB"/>
    <w:rsid w:val="1D9D3C80"/>
    <w:rsid w:val="1DA21D9D"/>
    <w:rsid w:val="1DF04672"/>
    <w:rsid w:val="1DFF7057"/>
    <w:rsid w:val="1E01626E"/>
    <w:rsid w:val="1E081995"/>
    <w:rsid w:val="1E0B0046"/>
    <w:rsid w:val="1E0F2730"/>
    <w:rsid w:val="1E5A53CB"/>
    <w:rsid w:val="1E5F1D1B"/>
    <w:rsid w:val="1E6D37F1"/>
    <w:rsid w:val="1E7F706B"/>
    <w:rsid w:val="1EA2377C"/>
    <w:rsid w:val="1EC774F9"/>
    <w:rsid w:val="1EE50B76"/>
    <w:rsid w:val="1F1C3BEB"/>
    <w:rsid w:val="1F3D683F"/>
    <w:rsid w:val="1F5117C5"/>
    <w:rsid w:val="1F572FE1"/>
    <w:rsid w:val="1F610A18"/>
    <w:rsid w:val="1F864680"/>
    <w:rsid w:val="1FB476C5"/>
    <w:rsid w:val="1FBE7647"/>
    <w:rsid w:val="1FD852E3"/>
    <w:rsid w:val="1FE300FA"/>
    <w:rsid w:val="1FF35B0F"/>
    <w:rsid w:val="200E4D69"/>
    <w:rsid w:val="201A1BF7"/>
    <w:rsid w:val="20271D83"/>
    <w:rsid w:val="204E0DB7"/>
    <w:rsid w:val="205C2852"/>
    <w:rsid w:val="20754C4E"/>
    <w:rsid w:val="20A7130A"/>
    <w:rsid w:val="20F02B4F"/>
    <w:rsid w:val="21217522"/>
    <w:rsid w:val="213E5589"/>
    <w:rsid w:val="215F2B11"/>
    <w:rsid w:val="21763C20"/>
    <w:rsid w:val="21873E5A"/>
    <w:rsid w:val="218C75F9"/>
    <w:rsid w:val="21996CE4"/>
    <w:rsid w:val="21A6528A"/>
    <w:rsid w:val="2223588E"/>
    <w:rsid w:val="222A4413"/>
    <w:rsid w:val="22855A55"/>
    <w:rsid w:val="229C5E7E"/>
    <w:rsid w:val="22AF5614"/>
    <w:rsid w:val="23157894"/>
    <w:rsid w:val="234962C7"/>
    <w:rsid w:val="23635E7A"/>
    <w:rsid w:val="238D3ADB"/>
    <w:rsid w:val="23A81953"/>
    <w:rsid w:val="23BE4B1F"/>
    <w:rsid w:val="23F876FA"/>
    <w:rsid w:val="24060709"/>
    <w:rsid w:val="244E26CB"/>
    <w:rsid w:val="247018CD"/>
    <w:rsid w:val="24937C0F"/>
    <w:rsid w:val="24AB4D05"/>
    <w:rsid w:val="24AE1612"/>
    <w:rsid w:val="25066207"/>
    <w:rsid w:val="254931B9"/>
    <w:rsid w:val="256849B9"/>
    <w:rsid w:val="259220C0"/>
    <w:rsid w:val="25A12389"/>
    <w:rsid w:val="25AA270A"/>
    <w:rsid w:val="25BB1411"/>
    <w:rsid w:val="25D01F70"/>
    <w:rsid w:val="25E9766E"/>
    <w:rsid w:val="25EC1C2B"/>
    <w:rsid w:val="260F511C"/>
    <w:rsid w:val="26470397"/>
    <w:rsid w:val="266D3574"/>
    <w:rsid w:val="26886F91"/>
    <w:rsid w:val="26C22163"/>
    <w:rsid w:val="270D05D3"/>
    <w:rsid w:val="270F41D3"/>
    <w:rsid w:val="27176749"/>
    <w:rsid w:val="272B5AE0"/>
    <w:rsid w:val="279C7DC8"/>
    <w:rsid w:val="27A952BF"/>
    <w:rsid w:val="27BB3531"/>
    <w:rsid w:val="27CE442D"/>
    <w:rsid w:val="27D94650"/>
    <w:rsid w:val="27EB76A3"/>
    <w:rsid w:val="27FE1BFE"/>
    <w:rsid w:val="28206569"/>
    <w:rsid w:val="28374F2B"/>
    <w:rsid w:val="285F1960"/>
    <w:rsid w:val="288A4C3F"/>
    <w:rsid w:val="28923D32"/>
    <w:rsid w:val="28C775E1"/>
    <w:rsid w:val="28C80200"/>
    <w:rsid w:val="28CF09E8"/>
    <w:rsid w:val="28DE3F82"/>
    <w:rsid w:val="2930699E"/>
    <w:rsid w:val="293D21E8"/>
    <w:rsid w:val="29753518"/>
    <w:rsid w:val="298A178B"/>
    <w:rsid w:val="29A00AFF"/>
    <w:rsid w:val="29EA7B33"/>
    <w:rsid w:val="29F93266"/>
    <w:rsid w:val="29FF7DAC"/>
    <w:rsid w:val="2A126DC7"/>
    <w:rsid w:val="2A210516"/>
    <w:rsid w:val="2A341C8B"/>
    <w:rsid w:val="2A452A16"/>
    <w:rsid w:val="2A5513D6"/>
    <w:rsid w:val="2A983EEC"/>
    <w:rsid w:val="2AA91CA3"/>
    <w:rsid w:val="2AAA380B"/>
    <w:rsid w:val="2AB34FBF"/>
    <w:rsid w:val="2AD01A79"/>
    <w:rsid w:val="2ADF4207"/>
    <w:rsid w:val="2AE47D17"/>
    <w:rsid w:val="2AEE7A25"/>
    <w:rsid w:val="2AFE75D3"/>
    <w:rsid w:val="2B0B22FD"/>
    <w:rsid w:val="2B5F174E"/>
    <w:rsid w:val="2B6C0C74"/>
    <w:rsid w:val="2B86760B"/>
    <w:rsid w:val="2B986CEB"/>
    <w:rsid w:val="2BA27899"/>
    <w:rsid w:val="2BBA0F85"/>
    <w:rsid w:val="2BDC20B6"/>
    <w:rsid w:val="2BE72D57"/>
    <w:rsid w:val="2BFF1695"/>
    <w:rsid w:val="2C0C058A"/>
    <w:rsid w:val="2C11799A"/>
    <w:rsid w:val="2C1B0600"/>
    <w:rsid w:val="2C1B6A2B"/>
    <w:rsid w:val="2C4D7AD1"/>
    <w:rsid w:val="2CAC0400"/>
    <w:rsid w:val="2CE63C24"/>
    <w:rsid w:val="2D22250D"/>
    <w:rsid w:val="2D223D07"/>
    <w:rsid w:val="2D4C0C70"/>
    <w:rsid w:val="2D6E6686"/>
    <w:rsid w:val="2D736C87"/>
    <w:rsid w:val="2D7E3C2A"/>
    <w:rsid w:val="2DC10937"/>
    <w:rsid w:val="2DCE3D7D"/>
    <w:rsid w:val="2DCF6425"/>
    <w:rsid w:val="2DDB5331"/>
    <w:rsid w:val="2DF31072"/>
    <w:rsid w:val="2DF3418B"/>
    <w:rsid w:val="2DFA1E98"/>
    <w:rsid w:val="2DFB7EE3"/>
    <w:rsid w:val="2E153BED"/>
    <w:rsid w:val="2E194C14"/>
    <w:rsid w:val="2E3A3166"/>
    <w:rsid w:val="2E482E96"/>
    <w:rsid w:val="2E6154F1"/>
    <w:rsid w:val="2E625A6E"/>
    <w:rsid w:val="2E8765B3"/>
    <w:rsid w:val="2EB43FC3"/>
    <w:rsid w:val="2F036289"/>
    <w:rsid w:val="2F1114B8"/>
    <w:rsid w:val="2F1E4292"/>
    <w:rsid w:val="2F21367D"/>
    <w:rsid w:val="2F3E0C07"/>
    <w:rsid w:val="2F4A56BE"/>
    <w:rsid w:val="2F6502A0"/>
    <w:rsid w:val="2F865223"/>
    <w:rsid w:val="2F8E2E08"/>
    <w:rsid w:val="2FA06AF6"/>
    <w:rsid w:val="2FC8385C"/>
    <w:rsid w:val="2FEB2BD1"/>
    <w:rsid w:val="30283979"/>
    <w:rsid w:val="30417471"/>
    <w:rsid w:val="304F6776"/>
    <w:rsid w:val="305452E4"/>
    <w:rsid w:val="308F58C6"/>
    <w:rsid w:val="30973CE8"/>
    <w:rsid w:val="30AB2ACC"/>
    <w:rsid w:val="30C02B69"/>
    <w:rsid w:val="30CD6128"/>
    <w:rsid w:val="3107559C"/>
    <w:rsid w:val="31172336"/>
    <w:rsid w:val="31250932"/>
    <w:rsid w:val="313552AF"/>
    <w:rsid w:val="3136382B"/>
    <w:rsid w:val="31690AE0"/>
    <w:rsid w:val="31701257"/>
    <w:rsid w:val="31755D43"/>
    <w:rsid w:val="31973707"/>
    <w:rsid w:val="31D328BC"/>
    <w:rsid w:val="32187364"/>
    <w:rsid w:val="324368CC"/>
    <w:rsid w:val="32536C3C"/>
    <w:rsid w:val="329D4FCE"/>
    <w:rsid w:val="32C41897"/>
    <w:rsid w:val="32ED37F6"/>
    <w:rsid w:val="330946E2"/>
    <w:rsid w:val="33236852"/>
    <w:rsid w:val="33311A98"/>
    <w:rsid w:val="335F6FD4"/>
    <w:rsid w:val="3380693B"/>
    <w:rsid w:val="33DF23C3"/>
    <w:rsid w:val="34007871"/>
    <w:rsid w:val="340B131E"/>
    <w:rsid w:val="343B2AC5"/>
    <w:rsid w:val="345D27CC"/>
    <w:rsid w:val="346B5B77"/>
    <w:rsid w:val="34A033DB"/>
    <w:rsid w:val="34B44B74"/>
    <w:rsid w:val="34B82A73"/>
    <w:rsid w:val="34C63CA3"/>
    <w:rsid w:val="34D521B7"/>
    <w:rsid w:val="34D963FF"/>
    <w:rsid w:val="34DA71D5"/>
    <w:rsid w:val="352A5602"/>
    <w:rsid w:val="35390A44"/>
    <w:rsid w:val="353A7F31"/>
    <w:rsid w:val="35781446"/>
    <w:rsid w:val="35B50C03"/>
    <w:rsid w:val="35BA58D1"/>
    <w:rsid w:val="35EA29D1"/>
    <w:rsid w:val="35EC63CA"/>
    <w:rsid w:val="35F81848"/>
    <w:rsid w:val="36124C15"/>
    <w:rsid w:val="36137FE1"/>
    <w:rsid w:val="364A758F"/>
    <w:rsid w:val="36B4220D"/>
    <w:rsid w:val="36E43FBA"/>
    <w:rsid w:val="371521CA"/>
    <w:rsid w:val="37293869"/>
    <w:rsid w:val="375956B4"/>
    <w:rsid w:val="377E789D"/>
    <w:rsid w:val="379D503D"/>
    <w:rsid w:val="37C72B12"/>
    <w:rsid w:val="37D9768C"/>
    <w:rsid w:val="38096990"/>
    <w:rsid w:val="380F0E3F"/>
    <w:rsid w:val="382941DB"/>
    <w:rsid w:val="38502EDF"/>
    <w:rsid w:val="385A6D0D"/>
    <w:rsid w:val="38A81AB6"/>
    <w:rsid w:val="39232A9A"/>
    <w:rsid w:val="399F4E97"/>
    <w:rsid w:val="39CC5598"/>
    <w:rsid w:val="39D954AF"/>
    <w:rsid w:val="3A5246B8"/>
    <w:rsid w:val="3A695F9E"/>
    <w:rsid w:val="3A6D5169"/>
    <w:rsid w:val="3A9257BB"/>
    <w:rsid w:val="3AA9783D"/>
    <w:rsid w:val="3AAC4336"/>
    <w:rsid w:val="3ABF023B"/>
    <w:rsid w:val="3AC65EA8"/>
    <w:rsid w:val="3ACA4DFC"/>
    <w:rsid w:val="3AD742F7"/>
    <w:rsid w:val="3AE00222"/>
    <w:rsid w:val="3B182A72"/>
    <w:rsid w:val="3B2F6413"/>
    <w:rsid w:val="3B3106FE"/>
    <w:rsid w:val="3B3A1FF0"/>
    <w:rsid w:val="3B625C0B"/>
    <w:rsid w:val="3B693FAF"/>
    <w:rsid w:val="3B9D3C23"/>
    <w:rsid w:val="3BB539A8"/>
    <w:rsid w:val="3BC816FA"/>
    <w:rsid w:val="3BE77464"/>
    <w:rsid w:val="3BE85404"/>
    <w:rsid w:val="3C076F3F"/>
    <w:rsid w:val="3C2D5A05"/>
    <w:rsid w:val="3C2F4FD4"/>
    <w:rsid w:val="3C361476"/>
    <w:rsid w:val="3C4958E7"/>
    <w:rsid w:val="3C502B19"/>
    <w:rsid w:val="3C623595"/>
    <w:rsid w:val="3C806548"/>
    <w:rsid w:val="3C9165E4"/>
    <w:rsid w:val="3CF370A6"/>
    <w:rsid w:val="3D12244D"/>
    <w:rsid w:val="3D426404"/>
    <w:rsid w:val="3D4A68EC"/>
    <w:rsid w:val="3D731C35"/>
    <w:rsid w:val="3D9501B7"/>
    <w:rsid w:val="3D9F5C5F"/>
    <w:rsid w:val="3DB52AB4"/>
    <w:rsid w:val="3DC10180"/>
    <w:rsid w:val="3DE50D2B"/>
    <w:rsid w:val="3DE5325E"/>
    <w:rsid w:val="3DF03812"/>
    <w:rsid w:val="3DF770CC"/>
    <w:rsid w:val="3E124C5F"/>
    <w:rsid w:val="3E2C76F6"/>
    <w:rsid w:val="3E8320EC"/>
    <w:rsid w:val="3EA32827"/>
    <w:rsid w:val="3EA43622"/>
    <w:rsid w:val="3EC402E3"/>
    <w:rsid w:val="3ECF2BED"/>
    <w:rsid w:val="3F00696F"/>
    <w:rsid w:val="3F0C5CFE"/>
    <w:rsid w:val="3F1534C3"/>
    <w:rsid w:val="3F630934"/>
    <w:rsid w:val="3F705F98"/>
    <w:rsid w:val="3F943C06"/>
    <w:rsid w:val="3FEE33A2"/>
    <w:rsid w:val="4009234C"/>
    <w:rsid w:val="402E2838"/>
    <w:rsid w:val="40493D81"/>
    <w:rsid w:val="40B466B0"/>
    <w:rsid w:val="40F3697E"/>
    <w:rsid w:val="410A1A8A"/>
    <w:rsid w:val="41105274"/>
    <w:rsid w:val="41182E9E"/>
    <w:rsid w:val="413D62E7"/>
    <w:rsid w:val="414D6788"/>
    <w:rsid w:val="41500FA7"/>
    <w:rsid w:val="41584707"/>
    <w:rsid w:val="42894732"/>
    <w:rsid w:val="42905577"/>
    <w:rsid w:val="42AC2780"/>
    <w:rsid w:val="42BC7355"/>
    <w:rsid w:val="42C36DBD"/>
    <w:rsid w:val="42F12569"/>
    <w:rsid w:val="42FD089A"/>
    <w:rsid w:val="431462C0"/>
    <w:rsid w:val="436E4024"/>
    <w:rsid w:val="439C4B0F"/>
    <w:rsid w:val="43A43AA6"/>
    <w:rsid w:val="43A65159"/>
    <w:rsid w:val="43B41D34"/>
    <w:rsid w:val="43D97B67"/>
    <w:rsid w:val="43FF0364"/>
    <w:rsid w:val="44047C42"/>
    <w:rsid w:val="44083412"/>
    <w:rsid w:val="447371FD"/>
    <w:rsid w:val="44BC3138"/>
    <w:rsid w:val="44EB04F9"/>
    <w:rsid w:val="44EE3E42"/>
    <w:rsid w:val="45060DFD"/>
    <w:rsid w:val="451B0A68"/>
    <w:rsid w:val="452B1A1A"/>
    <w:rsid w:val="452C0A12"/>
    <w:rsid w:val="453B01C6"/>
    <w:rsid w:val="45550794"/>
    <w:rsid w:val="458B6538"/>
    <w:rsid w:val="45AE0C60"/>
    <w:rsid w:val="45B2139D"/>
    <w:rsid w:val="45D50518"/>
    <w:rsid w:val="460537A6"/>
    <w:rsid w:val="46133F4F"/>
    <w:rsid w:val="46151A3F"/>
    <w:rsid w:val="465C0124"/>
    <w:rsid w:val="46722046"/>
    <w:rsid w:val="46AD14D2"/>
    <w:rsid w:val="46CB70D9"/>
    <w:rsid w:val="46D307FC"/>
    <w:rsid w:val="47411E5E"/>
    <w:rsid w:val="47604ED9"/>
    <w:rsid w:val="477113EE"/>
    <w:rsid w:val="478C6ECC"/>
    <w:rsid w:val="47A12760"/>
    <w:rsid w:val="47B40745"/>
    <w:rsid w:val="47CA668B"/>
    <w:rsid w:val="47F77EC1"/>
    <w:rsid w:val="47FC01B8"/>
    <w:rsid w:val="48005C7B"/>
    <w:rsid w:val="480748C7"/>
    <w:rsid w:val="48074AB0"/>
    <w:rsid w:val="480C1A1C"/>
    <w:rsid w:val="48156C3D"/>
    <w:rsid w:val="481977A1"/>
    <w:rsid w:val="481E7B54"/>
    <w:rsid w:val="48524AEB"/>
    <w:rsid w:val="48893F32"/>
    <w:rsid w:val="48E47537"/>
    <w:rsid w:val="48EE738C"/>
    <w:rsid w:val="490E7E13"/>
    <w:rsid w:val="4911008A"/>
    <w:rsid w:val="491A4D9B"/>
    <w:rsid w:val="491D61CA"/>
    <w:rsid w:val="49552F6A"/>
    <w:rsid w:val="495A023C"/>
    <w:rsid w:val="4960185B"/>
    <w:rsid w:val="49704D7E"/>
    <w:rsid w:val="497631CF"/>
    <w:rsid w:val="49AF6834"/>
    <w:rsid w:val="49C254C1"/>
    <w:rsid w:val="4A0746BD"/>
    <w:rsid w:val="4A1A18B8"/>
    <w:rsid w:val="4A34520B"/>
    <w:rsid w:val="4A4A29A6"/>
    <w:rsid w:val="4AA26EBF"/>
    <w:rsid w:val="4AE133F9"/>
    <w:rsid w:val="4AE65C4D"/>
    <w:rsid w:val="4B177348"/>
    <w:rsid w:val="4B1B1CF5"/>
    <w:rsid w:val="4B2D2350"/>
    <w:rsid w:val="4B575C7E"/>
    <w:rsid w:val="4B6362FF"/>
    <w:rsid w:val="4B7D62F8"/>
    <w:rsid w:val="4B9F77D6"/>
    <w:rsid w:val="4BD4669C"/>
    <w:rsid w:val="4C513241"/>
    <w:rsid w:val="4C760E6B"/>
    <w:rsid w:val="4C7F28FF"/>
    <w:rsid w:val="4C8942E6"/>
    <w:rsid w:val="4CCA1B16"/>
    <w:rsid w:val="4CCF0D7D"/>
    <w:rsid w:val="4D006E3C"/>
    <w:rsid w:val="4D096A55"/>
    <w:rsid w:val="4D0B65E0"/>
    <w:rsid w:val="4D1E740F"/>
    <w:rsid w:val="4D1F653E"/>
    <w:rsid w:val="4D4C02C9"/>
    <w:rsid w:val="4D755100"/>
    <w:rsid w:val="4D8B7BC5"/>
    <w:rsid w:val="4D8F0936"/>
    <w:rsid w:val="4DEC5016"/>
    <w:rsid w:val="4E0D6EF7"/>
    <w:rsid w:val="4E476EB3"/>
    <w:rsid w:val="4E4D0CAF"/>
    <w:rsid w:val="4E4E1D96"/>
    <w:rsid w:val="4E651F86"/>
    <w:rsid w:val="4E985E3A"/>
    <w:rsid w:val="4EB54625"/>
    <w:rsid w:val="4ECC6C6E"/>
    <w:rsid w:val="4EEE62ED"/>
    <w:rsid w:val="4F0D6F26"/>
    <w:rsid w:val="4F2B5A8B"/>
    <w:rsid w:val="4F3E5E18"/>
    <w:rsid w:val="4F3F56E1"/>
    <w:rsid w:val="4F7206C6"/>
    <w:rsid w:val="4FA728A5"/>
    <w:rsid w:val="4FD0457C"/>
    <w:rsid w:val="4FEC3BC2"/>
    <w:rsid w:val="501323C0"/>
    <w:rsid w:val="50224CDE"/>
    <w:rsid w:val="503E074A"/>
    <w:rsid w:val="50401F66"/>
    <w:rsid w:val="50574766"/>
    <w:rsid w:val="50786C2E"/>
    <w:rsid w:val="50AF6B15"/>
    <w:rsid w:val="50BF71D2"/>
    <w:rsid w:val="510573C5"/>
    <w:rsid w:val="510A57F1"/>
    <w:rsid w:val="51137409"/>
    <w:rsid w:val="513A144C"/>
    <w:rsid w:val="51724FD7"/>
    <w:rsid w:val="51783BA9"/>
    <w:rsid w:val="51A93C6B"/>
    <w:rsid w:val="51AC3035"/>
    <w:rsid w:val="51D57EE8"/>
    <w:rsid w:val="51F64BAA"/>
    <w:rsid w:val="523A669D"/>
    <w:rsid w:val="527D695E"/>
    <w:rsid w:val="5293591A"/>
    <w:rsid w:val="52995F69"/>
    <w:rsid w:val="52B91D44"/>
    <w:rsid w:val="52D25AEC"/>
    <w:rsid w:val="52DD3A96"/>
    <w:rsid w:val="53221752"/>
    <w:rsid w:val="532D1BE5"/>
    <w:rsid w:val="533345D0"/>
    <w:rsid w:val="536D5E04"/>
    <w:rsid w:val="537B0ECF"/>
    <w:rsid w:val="538A59D7"/>
    <w:rsid w:val="538D77A4"/>
    <w:rsid w:val="539905D6"/>
    <w:rsid w:val="53C60612"/>
    <w:rsid w:val="53CB40F6"/>
    <w:rsid w:val="546C6D08"/>
    <w:rsid w:val="5470174A"/>
    <w:rsid w:val="548C6E29"/>
    <w:rsid w:val="54E236E5"/>
    <w:rsid w:val="550A655E"/>
    <w:rsid w:val="55183775"/>
    <w:rsid w:val="551C051A"/>
    <w:rsid w:val="55327F44"/>
    <w:rsid w:val="557D743A"/>
    <w:rsid w:val="55990E27"/>
    <w:rsid w:val="55F04ADC"/>
    <w:rsid w:val="56232BCE"/>
    <w:rsid w:val="56427BFA"/>
    <w:rsid w:val="56960038"/>
    <w:rsid w:val="56A618A5"/>
    <w:rsid w:val="56C827C6"/>
    <w:rsid w:val="56F36D02"/>
    <w:rsid w:val="57195D1C"/>
    <w:rsid w:val="57200603"/>
    <w:rsid w:val="573A5F15"/>
    <w:rsid w:val="57515707"/>
    <w:rsid w:val="575646A0"/>
    <w:rsid w:val="575D2706"/>
    <w:rsid w:val="57921966"/>
    <w:rsid w:val="579D795D"/>
    <w:rsid w:val="57A06DB2"/>
    <w:rsid w:val="57A63966"/>
    <w:rsid w:val="57A97898"/>
    <w:rsid w:val="57D40914"/>
    <w:rsid w:val="57E03B35"/>
    <w:rsid w:val="580A5FAC"/>
    <w:rsid w:val="582D75CB"/>
    <w:rsid w:val="584101DC"/>
    <w:rsid w:val="58487C00"/>
    <w:rsid w:val="589C3DDA"/>
    <w:rsid w:val="58D23CDC"/>
    <w:rsid w:val="58FF4AB7"/>
    <w:rsid w:val="592217E1"/>
    <w:rsid w:val="59335910"/>
    <w:rsid w:val="594C1275"/>
    <w:rsid w:val="59644631"/>
    <w:rsid w:val="596F7B72"/>
    <w:rsid w:val="59A441D7"/>
    <w:rsid w:val="59A80AAE"/>
    <w:rsid w:val="59EE30E0"/>
    <w:rsid w:val="59F36F60"/>
    <w:rsid w:val="59F46416"/>
    <w:rsid w:val="5A247DCB"/>
    <w:rsid w:val="5A2D2C67"/>
    <w:rsid w:val="5A683C23"/>
    <w:rsid w:val="5A761454"/>
    <w:rsid w:val="5A773DDA"/>
    <w:rsid w:val="5A8B28DE"/>
    <w:rsid w:val="5A962653"/>
    <w:rsid w:val="5A9D2D5A"/>
    <w:rsid w:val="5B0A0E3E"/>
    <w:rsid w:val="5B0A5F10"/>
    <w:rsid w:val="5B2D784E"/>
    <w:rsid w:val="5B3C1312"/>
    <w:rsid w:val="5B3E2343"/>
    <w:rsid w:val="5BEE2C1A"/>
    <w:rsid w:val="5C5803BF"/>
    <w:rsid w:val="5C6E5122"/>
    <w:rsid w:val="5C85635C"/>
    <w:rsid w:val="5CA812B1"/>
    <w:rsid w:val="5CE61B4B"/>
    <w:rsid w:val="5D3408EC"/>
    <w:rsid w:val="5D484B7A"/>
    <w:rsid w:val="5D5373A3"/>
    <w:rsid w:val="5D832745"/>
    <w:rsid w:val="5D840C3A"/>
    <w:rsid w:val="5D9F6DE4"/>
    <w:rsid w:val="5DE87E1D"/>
    <w:rsid w:val="5DE87E7C"/>
    <w:rsid w:val="5E451B20"/>
    <w:rsid w:val="5E47365D"/>
    <w:rsid w:val="5E48547F"/>
    <w:rsid w:val="5E7C694E"/>
    <w:rsid w:val="5E8D0263"/>
    <w:rsid w:val="5E9F1695"/>
    <w:rsid w:val="5F0800C8"/>
    <w:rsid w:val="5F221204"/>
    <w:rsid w:val="5F6A406A"/>
    <w:rsid w:val="5F745D32"/>
    <w:rsid w:val="5F797263"/>
    <w:rsid w:val="5F7B585C"/>
    <w:rsid w:val="5FB54DF4"/>
    <w:rsid w:val="5FD50343"/>
    <w:rsid w:val="5FDB4007"/>
    <w:rsid w:val="602C43FA"/>
    <w:rsid w:val="607B03A4"/>
    <w:rsid w:val="60977830"/>
    <w:rsid w:val="60A67516"/>
    <w:rsid w:val="60BC725F"/>
    <w:rsid w:val="60F0581A"/>
    <w:rsid w:val="60F85F7D"/>
    <w:rsid w:val="6155507E"/>
    <w:rsid w:val="616258F5"/>
    <w:rsid w:val="61C80A12"/>
    <w:rsid w:val="61C91835"/>
    <w:rsid w:val="61E01082"/>
    <w:rsid w:val="620C73CB"/>
    <w:rsid w:val="621943A8"/>
    <w:rsid w:val="626C1548"/>
    <w:rsid w:val="62775E16"/>
    <w:rsid w:val="62B20A79"/>
    <w:rsid w:val="62BA0AEC"/>
    <w:rsid w:val="63200180"/>
    <w:rsid w:val="633F5E3A"/>
    <w:rsid w:val="6354634A"/>
    <w:rsid w:val="63711E12"/>
    <w:rsid w:val="638213C6"/>
    <w:rsid w:val="63962600"/>
    <w:rsid w:val="63B95C63"/>
    <w:rsid w:val="63BC4721"/>
    <w:rsid w:val="64142511"/>
    <w:rsid w:val="6429499E"/>
    <w:rsid w:val="64320585"/>
    <w:rsid w:val="64723D71"/>
    <w:rsid w:val="64852378"/>
    <w:rsid w:val="64A34CDB"/>
    <w:rsid w:val="64C17314"/>
    <w:rsid w:val="64F41638"/>
    <w:rsid w:val="651A755F"/>
    <w:rsid w:val="653B65FC"/>
    <w:rsid w:val="65650E69"/>
    <w:rsid w:val="6574663E"/>
    <w:rsid w:val="659B255F"/>
    <w:rsid w:val="65C052FA"/>
    <w:rsid w:val="65F001AF"/>
    <w:rsid w:val="661D4E68"/>
    <w:rsid w:val="66515C1D"/>
    <w:rsid w:val="66686DF5"/>
    <w:rsid w:val="667817CF"/>
    <w:rsid w:val="66B46269"/>
    <w:rsid w:val="66BC0F7E"/>
    <w:rsid w:val="66DC05CC"/>
    <w:rsid w:val="66E069DD"/>
    <w:rsid w:val="670D437F"/>
    <w:rsid w:val="675434DE"/>
    <w:rsid w:val="679C73F3"/>
    <w:rsid w:val="67A43A30"/>
    <w:rsid w:val="67B71B5B"/>
    <w:rsid w:val="67E53338"/>
    <w:rsid w:val="67EB7977"/>
    <w:rsid w:val="67FC4181"/>
    <w:rsid w:val="681C4927"/>
    <w:rsid w:val="68200814"/>
    <w:rsid w:val="6829625D"/>
    <w:rsid w:val="684A26EB"/>
    <w:rsid w:val="689D045B"/>
    <w:rsid w:val="68A1798A"/>
    <w:rsid w:val="68A97DF9"/>
    <w:rsid w:val="68C372E2"/>
    <w:rsid w:val="68F22C55"/>
    <w:rsid w:val="691A27B4"/>
    <w:rsid w:val="69272DB8"/>
    <w:rsid w:val="69457C77"/>
    <w:rsid w:val="69652449"/>
    <w:rsid w:val="69A14F5C"/>
    <w:rsid w:val="69D8046B"/>
    <w:rsid w:val="69DE3E3A"/>
    <w:rsid w:val="6A4560D1"/>
    <w:rsid w:val="6A523285"/>
    <w:rsid w:val="6A7C0903"/>
    <w:rsid w:val="6A917AB6"/>
    <w:rsid w:val="6AAC12D7"/>
    <w:rsid w:val="6AEE5E88"/>
    <w:rsid w:val="6AF00CDF"/>
    <w:rsid w:val="6B896487"/>
    <w:rsid w:val="6BCF7157"/>
    <w:rsid w:val="6BF00CA0"/>
    <w:rsid w:val="6BFD3138"/>
    <w:rsid w:val="6C2258B1"/>
    <w:rsid w:val="6C3E3555"/>
    <w:rsid w:val="6C7C0F0A"/>
    <w:rsid w:val="6CF935AA"/>
    <w:rsid w:val="6D186F5E"/>
    <w:rsid w:val="6D2661F0"/>
    <w:rsid w:val="6D366428"/>
    <w:rsid w:val="6D95613D"/>
    <w:rsid w:val="6DA925B0"/>
    <w:rsid w:val="6DBC5F72"/>
    <w:rsid w:val="6DE25DB6"/>
    <w:rsid w:val="6DE37C33"/>
    <w:rsid w:val="6E301AD6"/>
    <w:rsid w:val="6E6D1DB7"/>
    <w:rsid w:val="6E7558DD"/>
    <w:rsid w:val="6E791A29"/>
    <w:rsid w:val="6E797A32"/>
    <w:rsid w:val="6EC67037"/>
    <w:rsid w:val="6ECB34EB"/>
    <w:rsid w:val="6F260303"/>
    <w:rsid w:val="6F7117C9"/>
    <w:rsid w:val="6F7F17A4"/>
    <w:rsid w:val="6F935DF3"/>
    <w:rsid w:val="6F9D4906"/>
    <w:rsid w:val="6F9E3FA4"/>
    <w:rsid w:val="6FC3069E"/>
    <w:rsid w:val="6FD74A42"/>
    <w:rsid w:val="6FE614C3"/>
    <w:rsid w:val="701079F4"/>
    <w:rsid w:val="70366900"/>
    <w:rsid w:val="707462D5"/>
    <w:rsid w:val="70884EC7"/>
    <w:rsid w:val="709F43B5"/>
    <w:rsid w:val="70AE6C07"/>
    <w:rsid w:val="70F2694C"/>
    <w:rsid w:val="71195B26"/>
    <w:rsid w:val="71260825"/>
    <w:rsid w:val="71310BA4"/>
    <w:rsid w:val="71592284"/>
    <w:rsid w:val="71884A24"/>
    <w:rsid w:val="71A95E45"/>
    <w:rsid w:val="71DE5F09"/>
    <w:rsid w:val="71F13938"/>
    <w:rsid w:val="72003476"/>
    <w:rsid w:val="72206DAD"/>
    <w:rsid w:val="72344AFD"/>
    <w:rsid w:val="728D3D46"/>
    <w:rsid w:val="728F4F91"/>
    <w:rsid w:val="72AD5E6D"/>
    <w:rsid w:val="72BB368C"/>
    <w:rsid w:val="72DE7E15"/>
    <w:rsid w:val="731605E9"/>
    <w:rsid w:val="7326536C"/>
    <w:rsid w:val="7363111A"/>
    <w:rsid w:val="739E3CC7"/>
    <w:rsid w:val="74464CA4"/>
    <w:rsid w:val="747067EB"/>
    <w:rsid w:val="74782219"/>
    <w:rsid w:val="74B0034A"/>
    <w:rsid w:val="74B84C71"/>
    <w:rsid w:val="74C77600"/>
    <w:rsid w:val="74CD5B27"/>
    <w:rsid w:val="74D64AF5"/>
    <w:rsid w:val="74EB0221"/>
    <w:rsid w:val="74F30A91"/>
    <w:rsid w:val="75651EC7"/>
    <w:rsid w:val="75757917"/>
    <w:rsid w:val="759B59E1"/>
    <w:rsid w:val="75D76DA8"/>
    <w:rsid w:val="75F93BEB"/>
    <w:rsid w:val="7637027D"/>
    <w:rsid w:val="766D4A1F"/>
    <w:rsid w:val="76927811"/>
    <w:rsid w:val="769A5E5F"/>
    <w:rsid w:val="76AE44B8"/>
    <w:rsid w:val="76B2791F"/>
    <w:rsid w:val="76BA63BF"/>
    <w:rsid w:val="76F70DFE"/>
    <w:rsid w:val="77333C64"/>
    <w:rsid w:val="7737120F"/>
    <w:rsid w:val="774B41A1"/>
    <w:rsid w:val="77570214"/>
    <w:rsid w:val="7767269B"/>
    <w:rsid w:val="77B11E99"/>
    <w:rsid w:val="77CD0E02"/>
    <w:rsid w:val="77CD500E"/>
    <w:rsid w:val="77D3528B"/>
    <w:rsid w:val="77E53659"/>
    <w:rsid w:val="783B10EB"/>
    <w:rsid w:val="783E31D6"/>
    <w:rsid w:val="785A18D8"/>
    <w:rsid w:val="785F4132"/>
    <w:rsid w:val="785F4C27"/>
    <w:rsid w:val="787E58BC"/>
    <w:rsid w:val="78B53616"/>
    <w:rsid w:val="78BA5C2D"/>
    <w:rsid w:val="78DA3A9B"/>
    <w:rsid w:val="78F11760"/>
    <w:rsid w:val="790950AD"/>
    <w:rsid w:val="79105240"/>
    <w:rsid w:val="791E39F1"/>
    <w:rsid w:val="79245EF9"/>
    <w:rsid w:val="794574E0"/>
    <w:rsid w:val="796F577B"/>
    <w:rsid w:val="7973085E"/>
    <w:rsid w:val="79757B25"/>
    <w:rsid w:val="79E7009F"/>
    <w:rsid w:val="79F55E1D"/>
    <w:rsid w:val="7A4A48DB"/>
    <w:rsid w:val="7A4C19CA"/>
    <w:rsid w:val="7A5A5B32"/>
    <w:rsid w:val="7A5C458C"/>
    <w:rsid w:val="7ACF32FE"/>
    <w:rsid w:val="7B3567F7"/>
    <w:rsid w:val="7B4035D6"/>
    <w:rsid w:val="7B6845C6"/>
    <w:rsid w:val="7B6B09B5"/>
    <w:rsid w:val="7BC90F06"/>
    <w:rsid w:val="7C034B47"/>
    <w:rsid w:val="7C8217CB"/>
    <w:rsid w:val="7CBC676A"/>
    <w:rsid w:val="7D4D71A8"/>
    <w:rsid w:val="7D6910E0"/>
    <w:rsid w:val="7D9D5CA8"/>
    <w:rsid w:val="7DAA1EB9"/>
    <w:rsid w:val="7DBB52AA"/>
    <w:rsid w:val="7DF92253"/>
    <w:rsid w:val="7E4C1579"/>
    <w:rsid w:val="7ED51B43"/>
    <w:rsid w:val="7F524CC6"/>
    <w:rsid w:val="7F555AA6"/>
    <w:rsid w:val="7F590CFF"/>
    <w:rsid w:val="7F6551F0"/>
    <w:rsid w:val="7F6F4308"/>
    <w:rsid w:val="7FA72AA6"/>
    <w:rsid w:val="7FC27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rPr>
  </w:style>
  <w:style w:type="paragraph" w:styleId="8">
    <w:name w:val="heading 7"/>
    <w:basedOn w:val="1"/>
    <w:next w:val="1"/>
    <w:link w:val="34"/>
    <w:qFormat/>
    <w:uiPriority w:val="0"/>
    <w:pPr>
      <w:keepNext/>
      <w:keepLines/>
      <w:numPr>
        <w:ilvl w:val="6"/>
        <w:numId w:val="1"/>
      </w:numPr>
      <w:spacing w:before="120"/>
      <w:outlineLvl w:val="6"/>
    </w:pPr>
    <w:rPr>
      <w:rFonts w:ascii="Arial" w:hAnsi="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3"/>
    <w:semiHidden/>
    <w:unhideWhenUsed/>
    <w:qFormat/>
    <w:uiPriority w:val="99"/>
    <w:rPr>
      <w:rFonts w:ascii="宋体"/>
      <w:sz w:val="18"/>
      <w:szCs w:val="18"/>
    </w:rPr>
  </w:style>
  <w:style w:type="paragraph" w:styleId="14">
    <w:name w:val="annotation text"/>
    <w:basedOn w:val="1"/>
    <w:link w:val="47"/>
    <w:semiHidden/>
    <w:unhideWhenUsed/>
    <w:qFormat/>
    <w:uiPriority w:val="99"/>
    <w:pPr>
      <w:jc w:val="left"/>
    </w:pPr>
  </w:style>
  <w:style w:type="paragraph" w:styleId="15">
    <w:name w:val="Body Text"/>
    <w:basedOn w:val="1"/>
    <w:link w:val="68"/>
    <w:unhideWhenUsed/>
    <w:qFormat/>
    <w:uiPriority w:val="0"/>
    <w:pPr>
      <w:spacing w:line="240" w:lineRule="auto"/>
      <w:textAlignment w:val="auto"/>
    </w:pPr>
    <w:rPr>
      <w:rFonts w:ascii="Arial" w:hAnsi="Arial"/>
      <w:sz w:val="20"/>
    </w:rPr>
  </w:style>
  <w:style w:type="paragraph" w:styleId="16">
    <w:name w:val="List 2"/>
    <w:basedOn w:val="1"/>
    <w:semiHidden/>
    <w:unhideWhenUsed/>
    <w:qFormat/>
    <w:uiPriority w:val="99"/>
    <w:pPr>
      <w:ind w:left="100" w:leftChars="200" w:hanging="200" w:hangingChars="200"/>
      <w:contextualSpacing/>
    </w:pPr>
  </w:style>
  <w:style w:type="paragraph" w:styleId="17">
    <w:name w:val="Balloon Text"/>
    <w:basedOn w:val="1"/>
    <w:link w:val="41"/>
    <w:semiHidden/>
    <w:unhideWhenUsed/>
    <w:qFormat/>
    <w:uiPriority w:val="99"/>
    <w:pPr>
      <w:spacing w:after="0" w:line="240" w:lineRule="auto"/>
    </w:pPr>
    <w:rPr>
      <w:rFonts w:ascii="Lucida Grande" w:hAnsi="Lucida Grande"/>
      <w:sz w:val="18"/>
      <w:szCs w:val="18"/>
    </w:rPr>
  </w:style>
  <w:style w:type="paragraph" w:styleId="18">
    <w:name w:val="footer"/>
    <w:basedOn w:val="19"/>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9">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0">
    <w:name w:val="List"/>
    <w:basedOn w:val="1"/>
    <w:semiHidden/>
    <w:unhideWhenUsed/>
    <w:qFormat/>
    <w:uiPriority w:val="99"/>
    <w:pPr>
      <w:ind w:left="200" w:hanging="200" w:hangingChars="200"/>
      <w:contextualSpacing/>
    </w:pPr>
  </w:style>
  <w:style w:type="paragraph" w:styleId="21">
    <w:name w:val="annotation subject"/>
    <w:basedOn w:val="14"/>
    <w:next w:val="14"/>
    <w:link w:val="48"/>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Arial" w:hAnsi="Arial"/>
      <w:sz w:val="36"/>
      <w:szCs w:val="36"/>
      <w:lang w:val="en-GB"/>
    </w:rPr>
  </w:style>
  <w:style w:type="character" w:customStyle="1" w:styleId="29">
    <w:name w:val="标题 2 字符"/>
    <w:link w:val="3"/>
    <w:qFormat/>
    <w:uiPriority w:val="0"/>
    <w:rPr>
      <w:rFonts w:ascii="Arial" w:hAnsi="Arial"/>
      <w:sz w:val="32"/>
      <w:szCs w:val="32"/>
      <w:lang w:val="en-GB" w:eastAsia="zh-CN"/>
    </w:rPr>
  </w:style>
  <w:style w:type="character" w:customStyle="1" w:styleId="30">
    <w:name w:val="标题 3 字符"/>
    <w:link w:val="4"/>
    <w:qFormat/>
    <w:uiPriority w:val="0"/>
    <w:rPr>
      <w:rFonts w:ascii="Arial" w:hAnsi="Arial"/>
      <w:sz w:val="28"/>
      <w:szCs w:val="28"/>
      <w:lang w:val="en-GB" w:eastAsia="zh-CN"/>
    </w:rPr>
  </w:style>
  <w:style w:type="character" w:customStyle="1" w:styleId="31">
    <w:name w:val="标题 4 字符"/>
    <w:link w:val="5"/>
    <w:qFormat/>
    <w:uiPriority w:val="0"/>
    <w:rPr>
      <w:rFonts w:ascii="Arial" w:hAnsi="Arial"/>
      <w:lang w:val="en-GB" w:eastAsia="zh-CN"/>
    </w:rPr>
  </w:style>
  <w:style w:type="character" w:customStyle="1" w:styleId="32">
    <w:name w:val="标题 5 字符"/>
    <w:link w:val="6"/>
    <w:qFormat/>
    <w:uiPriority w:val="0"/>
    <w:rPr>
      <w:rFonts w:ascii="Arial" w:hAnsi="Arial"/>
      <w:sz w:val="22"/>
      <w:szCs w:val="22"/>
      <w:lang w:val="en-GB" w:eastAsia="zh-CN"/>
    </w:rPr>
  </w:style>
  <w:style w:type="character" w:customStyle="1" w:styleId="33">
    <w:name w:val="标题 6 字符"/>
    <w:link w:val="7"/>
    <w:qFormat/>
    <w:uiPriority w:val="0"/>
    <w:rPr>
      <w:rFonts w:ascii="Arial" w:hAnsi="Arial"/>
      <w:sz w:val="22"/>
      <w:lang w:val="en-GB" w:eastAsia="zh-CN"/>
    </w:rPr>
  </w:style>
  <w:style w:type="character" w:customStyle="1" w:styleId="34">
    <w:name w:val="标题 7 字符"/>
    <w:link w:val="8"/>
    <w:qFormat/>
    <w:uiPriority w:val="0"/>
    <w:rPr>
      <w:rFonts w:ascii="Arial" w:hAnsi="Arial"/>
      <w:sz w:val="22"/>
      <w:lang w:val="en-GB" w:eastAsia="zh-CN"/>
    </w:rPr>
  </w:style>
  <w:style w:type="character" w:customStyle="1" w:styleId="35">
    <w:name w:val="标题 8 字符"/>
    <w:link w:val="9"/>
    <w:qFormat/>
    <w:uiPriority w:val="0"/>
    <w:rPr>
      <w:rFonts w:ascii="Arial" w:hAnsi="Arial"/>
      <w:sz w:val="22"/>
      <w:lang w:val="en-GB" w:eastAsia="zh-CN"/>
    </w:rPr>
  </w:style>
  <w:style w:type="character" w:customStyle="1" w:styleId="36">
    <w:name w:val="标题 9 字符"/>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rPr>
  </w:style>
  <w:style w:type="character" w:customStyle="1" w:styleId="38">
    <w:name w:val="页脚 字符"/>
    <w:link w:val="18"/>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页眉 字符"/>
    <w:link w:val="19"/>
    <w:qFormat/>
    <w:uiPriority w:val="99"/>
    <w:rPr>
      <w:rFonts w:ascii="Times New Roman" w:hAnsi="Times New Roman" w:eastAsia="宋体" w:cs="Times New Roman"/>
      <w:kern w:val="0"/>
      <w:sz w:val="18"/>
      <w:szCs w:val="18"/>
      <w:lang w:val="en-GB"/>
    </w:rPr>
  </w:style>
  <w:style w:type="character" w:customStyle="1" w:styleId="41">
    <w:name w:val="批注框文本 字符"/>
    <w:link w:val="17"/>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文档结构图 字符"/>
    <w:link w:val="13"/>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批注文字 字符"/>
    <w:link w:val="14"/>
    <w:semiHidden/>
    <w:qFormat/>
    <w:uiPriority w:val="99"/>
    <w:rPr>
      <w:rFonts w:ascii="Times New Roman" w:hAnsi="Times New Roman"/>
      <w:sz w:val="22"/>
      <w:lang w:val="en-GB"/>
    </w:rPr>
  </w:style>
  <w:style w:type="character" w:customStyle="1" w:styleId="48">
    <w:name w:val="批注主题 字符"/>
    <w:link w:val="21"/>
    <w:semiHidden/>
    <w:qFormat/>
    <w:uiPriority w:val="99"/>
    <w:rPr>
      <w:rFonts w:ascii="Times New Roman" w:hAnsi="Times New Roman"/>
      <w:b/>
      <w:bCs/>
      <w:sz w:val="22"/>
      <w:lang w:val="en-GB"/>
    </w:rPr>
  </w:style>
  <w:style w:type="table" w:customStyle="1" w:styleId="49">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0"/>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0"/>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C2373-5D9E-48FE-A32B-BCD7E9A6C731}">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4</Pages>
  <Words>1576</Words>
  <Characters>8986</Characters>
  <Lines>74</Lines>
  <Paragraphs>21</Paragraphs>
  <TotalTime>11</TotalTime>
  <ScaleCrop>false</ScaleCrop>
  <LinksUpToDate>false</LinksUpToDate>
  <CharactersWithSpaces>10541</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2021-01-14T15:06:00Z</dcterms:created>
  <dc:creator>YANG Ning</dc:creator>
  <cp:lastModifiedBy>vivo-yanxia</cp:lastModifiedBy>
  <cp:lastPrinted>2018-04-04T09:40:00Z</cp:lastPrinted>
  <dcterms:modified xsi:type="dcterms:W3CDTF">2021-04-02T03:39:44Z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2052-11.1.0.10446</vt:lpwstr>
  </property>
  <property fmtid="{D5CDD505-2E9C-101B-9397-08002B2CF9AE}" pid="4" name="ICV">
    <vt:lpwstr>7A49FD8197024BEFB6798A768284466B</vt:lpwstr>
  </property>
</Properties>
</file>